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2-89-970/2022</w:t>
      </w:r>
    </w:p>
    <w:p w:rsidR="00A77B3E">
      <w:r>
        <w:t>УИД: 91MS0085-телефон-телефон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денежных средств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</w:t>
      </w:r>
      <w:r>
        <w:t>ование организации - удовлетворить.</w:t>
      </w:r>
    </w:p>
    <w:p w:rsidR="00A77B3E">
      <w:r>
        <w:t xml:space="preserve">Взыскивать с </w:t>
      </w:r>
      <w:r>
        <w:t>фио</w:t>
      </w:r>
      <w:r>
        <w:t>, зарегистрированного по адресу: адрес, в пользу Федерального казенного наименование организации, (адрес, ОГРН: 1116164001546, ИНН: телефон, КПП: телефон, БИК телефон, расчетный счет 40302810900001000035,</w:t>
      </w:r>
      <w:r>
        <w:t xml:space="preserve"> лицевой счет 05581А62630, ОКТМО 60701000001), денежные средства в порядке регресса в размере сумма </w:t>
      </w:r>
    </w:p>
    <w:p w:rsidR="00A77B3E">
      <w:r>
        <w:t xml:space="preserve">Взыскать с </w:t>
      </w:r>
      <w:r>
        <w:t>фио</w:t>
      </w:r>
      <w:r>
        <w:t>, зарегистрированного по адресу: адрес, в доход бюджета госпошлину в размере сумма с зачислением на реквизиты: наименование получателя платеж</w:t>
      </w:r>
      <w:r>
        <w:t>а: Межрайонная ИФНС России № 4 по адрес, КПП: телефон, ИНН: телефон, номер счета получателя платежа: 03100643000000017500 в Межрайонная ИФНС России № 4 по адрес, БИК: телефон, КБК: 18210803010011050110, ОКТМО: телефон, назначение платежа: Оплата госпошлины</w:t>
      </w:r>
      <w:r>
        <w:t>.</w:t>
      </w:r>
    </w:p>
    <w:p w:rsidR="00A77B3E">
      <w:r>
        <w:t>Ответчик вправе подать в суд, принявший заочное решение, заявление об отмене данного решения в течение семи дней со дня вручения ему копии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</w:t>
      </w:r>
      <w:r>
        <w:t>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</w:t>
      </w:r>
      <w:r>
        <w:t>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</w:t>
      </w:r>
      <w:r>
        <w:t>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t>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87"/>
    <w:rsid w:val="0035138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