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2-89-1009/2025</w:t>
      </w:r>
    </w:p>
    <w:p w:rsidR="00A77B3E">
      <w:r>
        <w:t>УИД: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</w:t>
      </w:r>
      <w:r>
        <w:t xml:space="preserve">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>. 194-199, 23</w:t>
      </w:r>
      <w:r>
        <w:t xml:space="preserve">3, 237 Гражданского процессуального кодекса Российской Федерации, суд, </w:t>
      </w:r>
    </w:p>
    <w:p w:rsidR="00A77B3E">
      <w:r>
        <w:t>решил:</w:t>
      </w:r>
    </w:p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 1149102183735, ИНН/КПП 9102066504/910201</w:t>
      </w:r>
      <w:r>
        <w:t>001) задолженность по оплате взносов на капитальный ремонт общего имущества в многоквартирном доме, расположенного по  адресу: адрес, за период с дата по дата в размере сумма, пени по состоянию на дата в размере сумма, а всего сумма. (л/с №1087787007)</w:t>
      </w:r>
    </w:p>
    <w:p w:rsidR="00A77B3E">
      <w:r>
        <w:t>Взыс</w:t>
      </w:r>
      <w:r>
        <w:t xml:space="preserve">кать </w:t>
      </w:r>
      <w:r>
        <w:t>фио</w:t>
      </w:r>
      <w:r>
        <w:t>, паспортные данные) в пользу наименование организации (ОГРН 1149102183735, ИНН/КПП 9102066504/910201001) расходы по оплате государственной пошлины в размере сумма.</w:t>
      </w:r>
    </w:p>
    <w:p w:rsidR="00A77B3E">
      <w:r>
        <w:t>Взыскание неустойки, рассчитываемой в соответствии с частью 14.1 статьи 155 Жилищно</w:t>
      </w:r>
      <w:r>
        <w:t xml:space="preserve">го кодекса Российской Федерации, производить с </w:t>
      </w:r>
      <w:r>
        <w:t>фио</w:t>
      </w:r>
      <w:r>
        <w:t xml:space="preserve"> с дата по дату фактического исполнения обязательств.</w:t>
      </w:r>
    </w:p>
    <w:p w:rsidR="00A77B3E">
      <w: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</w:t>
      </w:r>
      <w:r>
        <w:t>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</w:t>
      </w:r>
      <w:r>
        <w:t>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Ответчик вправе пода</w:t>
      </w:r>
      <w:r>
        <w:t>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Ответчиком заочное решение суда может быть обжаловано в апелляционном порядке в течение одного месяца со дня вынесения </w:t>
      </w:r>
      <w:r>
        <w:t>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</w:t>
      </w:r>
      <w:r>
        <w:t xml:space="preserve">ие суда может быть обжаловано в апелляционном </w:t>
      </w:r>
      <w:r>
        <w:t xml:space="preserve"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</w:t>
      </w:r>
      <w:r>
        <w:t>об отказе в удовлетворении этого заявления.</w:t>
      </w:r>
    </w:p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7C"/>
    <w:rsid w:val="00A77B3E"/>
    <w:rsid w:val="00E51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