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2-89-1185/2023</w:t>
      </w:r>
    </w:p>
    <w:p w:rsidR="00A77B3E">
      <w:r>
        <w:t>УИД: 91MS0087-телефон-телефон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третье лицо: </w:t>
      </w:r>
      <w:r>
        <w:t>наименование организации, о взыскании необоснованно полученной меры социальной поддержки,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в пользу наименование организации из</w:t>
      </w:r>
      <w:r>
        <w:t xml:space="preserve">лишне выплаченную меру социальной поддержки «Ежемесячное помощь на детей, которые находятся под опекой, попечительством, в приемных семьях» за период </w:t>
      </w:r>
      <w:r>
        <w:t>с</w:t>
      </w:r>
      <w:r>
        <w:t xml:space="preserve"> дата по дата в размере сумма</w:t>
      </w:r>
      <w:r>
        <w:t>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государственную пошлину в размере сумма в доход бюджета</w:t>
      </w:r>
      <w:r>
        <w:t>.</w:t>
      </w:r>
    </w:p>
    <w:p w:rsidR="00A77B3E">
      <w:r>
        <w:t>Решение может быть обжаловано в Феодосийский городской суд а</w:t>
      </w:r>
      <w:r>
        <w:t>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</w:t>
      </w:r>
      <w:r>
        <w:t>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</w:t>
      </w:r>
      <w:r>
        <w:t>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</w:t>
      </w:r>
      <w:r>
        <w:t>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9C"/>
    <w:rsid w:val="00A77B3E"/>
    <w:rsid w:val="00BE6F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