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2-89-1326/2020</w:t>
      </w:r>
    </w:p>
    <w:p w:rsidR="00A77B3E">
      <w:r>
        <w:t>УИД: 91MS0089-01-2020-002037-35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30 ноября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 з</w:t>
      </w:r>
      <w:r>
        <w:t xml:space="preserve">аявлению товарищества собственников недвижимости «ЖК-5-Ф» к </w:t>
      </w:r>
      <w:r>
        <w:t>фио</w:t>
      </w:r>
      <w:r>
        <w:t xml:space="preserve"> о взыскании задолженности за содержание жилья и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товарищества собственников недвижимости «ЖК-5-Ф»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</w:t>
      </w:r>
      <w:r>
        <w:t>ые, проживающей по адресу: адрес, в пользу товарищества собственников недвижимости «ЖК-5-Ф» (</w:t>
      </w:r>
      <w:r>
        <w:t>р.сч</w:t>
      </w:r>
      <w:r>
        <w:t xml:space="preserve">.: 40703810040800000280 в ОАО «РНКБ», </w:t>
      </w:r>
      <w:r>
        <w:t>к.сч</w:t>
      </w:r>
      <w:r>
        <w:t>.: 30101810335100000607, БИК: 043510607, ИНН: 7701105460, КПП: 910201001) задолженность, сложившуюся за период с 01.0</w:t>
      </w:r>
      <w:r>
        <w:t>7.2016 по 31.07.2020, в размере 3 052 (три тысячи пятьдесят два) руб. 24 (двадцать четыре) коп., пеню в размере 1 207 (одна тысяча двести семь) руб. 93 (девяносто три) коп., а также судебные расходы связанные с оплатой государственной пошлины в размере 421</w:t>
      </w:r>
      <w:r>
        <w:t xml:space="preserve"> (четыреста двадцать один) руб. 00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</w:t>
      </w:r>
      <w:r>
        <w:t>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</w:t>
      </w:r>
      <w:r>
        <w:t>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</w:t>
      </w:r>
      <w:r>
        <w:t>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</w:t>
      </w:r>
      <w:r>
        <w:t xml:space="preserve">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98"/>
    <w:rsid w:val="006D3C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0AC6D2-73E7-41D5-9AE8-8C7F5DBD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