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02-0020/9/2025</w:t>
      </w:r>
    </w:p>
    <w:p w:rsidR="00A77B3E">
      <w:r>
        <w:t xml:space="preserve">                                                                                            (02-1242/9/2024) </w:t>
      </w:r>
    </w:p>
    <w:p w:rsidR="00A77B3E">
      <w:r>
        <w:t xml:space="preserve">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дата</w:t>
        <w:tab/>
        <w:tab/>
        <w:tab/>
        <w:t xml:space="preserve">                                    адрес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помощником судьи    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 по договору займа,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– удовлетворить частично.</w:t>
      </w:r>
    </w:p>
    <w:p w:rsidR="00A77B3E">
      <w:r>
        <w:t>Взыскать с фио, паспортные данные, телефон, в пользу наименование организации (ОГРН 12717200018133, ИНН телефон, КПП телефон, адрес: адрес, оф. 601/3), задолженность по договору займа № 19875121-5 от дата: основной долг – сумма, сумма – проценты за пользования займом, а также взыскать расходы на оплату услуг представителя в размере сумма, расходы по уплате государственной пошлины в размере сумма, а всего сумма (сумма прописью).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>
      <w:r>
        <w:t>Мировой судья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