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02-0022/9/2026</w:t>
      </w:r>
    </w:p>
    <w:p w:rsidR="00A77B3E">
      <w:r>
        <w:t xml:space="preserve">                                                                                                    (02-1607/9/2025)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адрес </w:t>
      </w:r>
    </w:p>
    <w:p w:rsidR="00A77B3E">
      <w:r>
        <w:t xml:space="preserve">                                              </w:t>
      </w:r>
      <w:r>
        <w:t xml:space="preserve">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</w:t>
      </w:r>
      <w:r>
        <w:t xml:space="preserve">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</w:t>
      </w:r>
      <w:r>
        <w:t>ля зачисления на л/с</w:t>
      </w:r>
      <w:r>
        <w:t xml:space="preserve">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</w:t>
      </w:r>
      <w:r>
        <w:t>ме сумма, а всего сумма (сумма прописью семь копеек).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</w:t>
      </w:r>
      <w:r>
        <w:t>с</w:t>
      </w:r>
      <w:r>
        <w:t>, ИНН телефон, для зачисления на л/с</w:t>
      </w:r>
      <w:r>
        <w:t>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</w:t>
      </w:r>
      <w:r>
        <w:t xml:space="preserve">, 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семь копеек).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р/счет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>Решение не подлежит принудительному исполн</w:t>
      </w:r>
      <w:r>
        <w:t>ению.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</w:t>
      </w:r>
      <w:r>
        <w:t>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</w:t>
      </w:r>
      <w:r>
        <w:t>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</w:t>
      </w:r>
      <w:r>
        <w:t xml:space="preserve">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5D"/>
    <w:rsid w:val="000737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