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02-0144/9/2023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Резолютивная часть</w:t>
      </w:r>
    </w:p>
    <w:p w:rsidR="00A77B3E">
      <w:r>
        <w:t>25 апреля 2023 года</w:t>
        <w:tab/>
        <w:tab/>
        <w:tab/>
        <w:t xml:space="preserve">  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Оникий И.Е., </w:t>
      </w:r>
    </w:p>
    <w:p w:rsidR="00A77B3E">
      <w:r>
        <w:t xml:space="preserve">при ведении протокола судебного заседания секретарем – Сушковой И.Д., </w:t>
      </w:r>
    </w:p>
    <w:p w:rsidR="00A77B3E">
      <w:r>
        <w:t>рассмотрев в открытом судебном заседании гражданское дело по исковому заявлению Зайцева Максима Владимировича к Недзельскому Сергею Васильевичу о взыскании суммы неосновательного обогащения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Недзельского Сергея Васильевича, паспортные данные, в пользу Зайцева Максима Владимировича, паспортные данные, сумму неосновательного обогащения в размере сумма, расходы по уплате государственной пошлины в размере сумма, а всего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 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 w:rsidR="00A77B3E"/>
    <w:p w:rsidR="00A77B3E">
      <w:r>
        <w:t>Мировой судья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