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73C">
      <w:pPr>
        <w:pStyle w:val="20"/>
        <w:shd w:val="clear" w:color="auto" w:fill="auto"/>
      </w:pPr>
      <w:r>
        <w:t>РЕШЕНИЕ</w:t>
      </w:r>
    </w:p>
    <w:p w:rsidR="0057373C">
      <w:pPr>
        <w:pStyle w:val="20"/>
        <w:shd w:val="clear" w:color="auto" w:fill="auto"/>
        <w:spacing w:after="244"/>
        <w:ind w:right="4360"/>
        <w:jc w:val="left"/>
      </w:pPr>
      <w:r>
        <w:t>ИМЕНЕМ РОССИЙСКОЙ ФЕДЕРАЦИИ (резолютивная часть)</w:t>
      </w:r>
    </w:p>
    <w:p w:rsidR="0057373C">
      <w:pPr>
        <w:pStyle w:val="20"/>
        <w:shd w:val="clear" w:color="auto" w:fill="auto"/>
        <w:tabs>
          <w:tab w:val="left" w:pos="5635"/>
        </w:tabs>
        <w:spacing w:line="274" w:lineRule="exact"/>
      </w:pPr>
      <w:r>
        <w:t>27 декабря 2021 года</w:t>
      </w:r>
      <w:r>
        <w:tab/>
        <w:t>Дело №2-9-605/2021</w:t>
      </w:r>
    </w:p>
    <w:p w:rsidR="0057373C">
      <w:pPr>
        <w:pStyle w:val="20"/>
        <w:shd w:val="clear" w:color="auto" w:fill="auto"/>
        <w:spacing w:line="274" w:lineRule="exact"/>
        <w:ind w:left="5320"/>
        <w:jc w:val="left"/>
      </w:pPr>
      <w:r>
        <w:t>№02-0605/9/2021</w:t>
      </w:r>
    </w:p>
    <w:p w:rsidR="0057373C">
      <w:pPr>
        <w:pStyle w:val="20"/>
        <w:shd w:val="clear" w:color="auto" w:fill="auto"/>
        <w:spacing w:line="274" w:lineRule="exact"/>
        <w:jc w:val="left"/>
      </w:pPr>
      <w:r>
        <w:t xml:space="preserve">Мировой судья судебного участка № 9 Киевского судебного района города Симферополь Слоболинская И.Е. (г. Симферополь, ул. Киевская, 55/2, каб. </w:t>
      </w:r>
      <w:r>
        <w:t>53), при ведении протокола секретарем судебного заседания Якубовой Р.Р., рассмотрев в открытом судебном заседании гражданское дело по исковому заявлению Общества с ограниченной ответственностью Коллекторское агентство «Фабула» к Игнатьевой ..., третье лицо</w:t>
      </w:r>
      <w:r>
        <w:t>, не заявляющее самостоятельных требований относительно предмета спора - Общество с ограниченной ответственностью Микрофинансовая компания «Вэббанкир», о взыскании денежных средств по договору микрозайма,</w:t>
      </w:r>
    </w:p>
    <w:p w:rsidR="0057373C">
      <w:pPr>
        <w:pStyle w:val="20"/>
        <w:shd w:val="clear" w:color="auto" w:fill="auto"/>
        <w:spacing w:line="274" w:lineRule="exact"/>
      </w:pPr>
      <w:r>
        <w:t>руководствуясь статьями 194 - 199 Гражданского проц</w:t>
      </w:r>
      <w:r>
        <w:t>ессуального кодекса</w:t>
      </w:r>
    </w:p>
    <w:p w:rsidR="0057373C">
      <w:pPr>
        <w:pStyle w:val="20"/>
        <w:shd w:val="clear" w:color="auto" w:fill="auto"/>
        <w:spacing w:line="274" w:lineRule="exact"/>
      </w:pPr>
      <w:r>
        <w:t>Российской Федерации, мировой судья</w:t>
      </w:r>
    </w:p>
    <w:p w:rsidR="0057373C">
      <w:pPr>
        <w:pStyle w:val="20"/>
        <w:shd w:val="clear" w:color="auto" w:fill="auto"/>
        <w:spacing w:line="274" w:lineRule="exact"/>
      </w:pPr>
      <w:r>
        <w:t>решил:</w:t>
      </w:r>
    </w:p>
    <w:p w:rsidR="0057373C">
      <w:pPr>
        <w:pStyle w:val="20"/>
        <w:shd w:val="clear" w:color="auto" w:fill="auto"/>
        <w:spacing w:line="274" w:lineRule="exact"/>
      </w:pPr>
      <w:r>
        <w:t>исковое заявление - удовлетворить.</w:t>
      </w:r>
    </w:p>
    <w:p w:rsidR="0057373C">
      <w:pPr>
        <w:pStyle w:val="20"/>
        <w:shd w:val="clear" w:color="auto" w:fill="auto"/>
        <w:spacing w:line="274" w:lineRule="exact"/>
        <w:jc w:val="left"/>
      </w:pPr>
      <w:r>
        <w:t>Взыскать с Игнатьевой (Працюк) ..., личные данные, в пользу Общества с ограниченной ответственностью Коллекторское агентство «Фабула» (420044, Республика Тата</w:t>
      </w:r>
      <w:r>
        <w:t>рстан, г. Казань, пр-т Ямашева, д.36д, офис 15, ОГРН 11516900071741, ИНН/КПП 1657199916/165701001) 44000,00 рублей, из которых: 20000,00 рублей - сумма основного долга, 22972,58 рублей - проценты по договору за период с 09 мая 2020 года по 13 июля 2021 год</w:t>
      </w:r>
      <w:r>
        <w:t>а, 1027,42 рублей - пеню за период с 09 мая 2020 года по 13 июля 2021 года, а также государственную пошлину в размере 1520,00 рублей, а всего 45520,00 рублей.</w:t>
      </w:r>
    </w:p>
    <w:p w:rsidR="0057373C">
      <w:pPr>
        <w:pStyle w:val="20"/>
        <w:shd w:val="clear" w:color="auto" w:fill="auto"/>
        <w:spacing w:line="274" w:lineRule="exact"/>
        <w:jc w:val="left"/>
      </w:pPr>
      <w:r>
        <w:t>Разъяснить право лиц, участвующих в деле, их представителей на подачу заявления о составлении мот</w:t>
      </w:r>
      <w:r>
        <w:t>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</w:t>
      </w:r>
      <w: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57373C">
      <w:pPr>
        <w:pStyle w:val="20"/>
        <w:shd w:val="clear" w:color="auto" w:fill="auto"/>
        <w:tabs>
          <w:tab w:val="left" w:pos="8030"/>
        </w:tabs>
        <w:spacing w:line="274" w:lineRule="exact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 жа</w:t>
      </w:r>
      <w:r>
        <w:t>лобы через судебный участок №9 Киевского судебного района</w:t>
      </w:r>
      <w:r>
        <w:tab/>
        <w:t>г.</w:t>
      </w:r>
    </w:p>
    <w:p w:rsidR="0057373C">
      <w:pPr>
        <w:pStyle w:val="20"/>
        <w:shd w:val="clear" w:color="auto" w:fill="auto"/>
        <w:spacing w:after="267" w:line="274" w:lineRule="exact"/>
      </w:pPr>
      <w:r>
        <w:t>Симферополя.</w:t>
      </w:r>
    </w:p>
    <w:p w:rsidR="0057373C">
      <w:pPr>
        <w:pStyle w:val="20"/>
        <w:shd w:val="clear" w:color="auto" w:fill="auto"/>
        <w:spacing w:line="240" w:lineRule="exact"/>
        <w:ind w:left="4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73C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57373C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8" w:right="178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3C"/>
    <w:rsid w:val="0057373C"/>
    <w:rsid w:val="00C54D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