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РЕШЕНИЕ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244"/>
        <w:ind w:left="0" w:right="434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ИМЕНЕМ РОССИЙСКОЙ ФЕДЕРАЦИИ (резолютивная часть)</w:t>
      </w:r>
    </w:p>
    <w:p>
      <w:pPr>
        <w:pStyle w:val="20"/>
        <w:keepNext w:val="0"/>
        <w:keepLines w:val="0"/>
        <w:widowControl w:val="0"/>
        <w:shd w:val="clear" w:color="auto" w:fill="auto"/>
        <w:tabs>
          <w:tab w:val="left" w:pos="5635"/>
        </w:tabs>
        <w:bidi w:val="0"/>
        <w:spacing w:before="0" w:after="0" w:line="274" w:lineRule="exact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21 декабря 2021 года</w:t>
        <w:tab/>
        <w:t>Дело №2-9-823/2021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56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№02-823/9/2021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Мировой судья судебного участка №9 Киевского судебного района города Симферополь (г. Симферополь, ул. Киевская, 55/2, кабинет №53)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Слоболинская И.Е., при ведении протокола судебного заседания секретарем судебного заседания - Якубовой Р.Р., 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 населения» к Кольцовой ... о взыскании денежных средств,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руководствуясь статьями 194 - 199 Гражданского процессуального кодекса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Российской Федерации, мировой судья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решил: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исковое заявление - удовлетворить.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 xml:space="preserve">Взыскать с Кольцовой ..., личные сведения, в пользу Государственного казенного учреждения Республики Крым «Центр занятости населения», ОГРН 1149102125480, ИНН 9102059024, КПП 910201001, расположенного по адресу: 295000, Республика Крым, г. Симферополь, ул. Дыбенко, 50, сумму задолженности за 2020 год в размере 2 322 (две тысячи триста двадцать два) рубля 58 копеек на следующие реквизиты: Получатель платежа - УФК по Республике Крым (ГКУ «Центр занятости населения», л/с 04752202910); ИНН получателя - 9102059024, КПП получателя - 910201001, Банк-Отделение Республика Крым Банка России//УФК по Республике Крым г. Симферополь; Казначейский счет - 03100643000000017500, БИК - 013510002, Единый казначейский счет, открытый в Отделении по Республике Крым - 40102810645370000035, ОКТМО - 35701000, КБК - 80811302992020100130, Назначение платежа: возврат пособия по безработице за 2020 год Кольцова Н.А. (ТО в г. Симферополь), код цели 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20-5290F- </w:t>
      </w: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00000-00000).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Взыскать с Кольцовой ..., личные сведения в доход местного бюджета государственную пошлину в размере 400,00 (четыреста) рублей.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pStyle w:val="20"/>
        <w:keepNext w:val="0"/>
        <w:keepLines w:val="0"/>
        <w:widowControl w:val="0"/>
        <w:shd w:val="clear" w:color="auto" w:fill="auto"/>
        <w:tabs>
          <w:tab w:val="left" w:pos="8141"/>
        </w:tabs>
        <w:bidi w:val="0"/>
        <w:spacing w:before="0" w:after="0" w:line="274" w:lineRule="exact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Решение может быть обжаловано в Киевский районный суд</w:t>
        <w:tab/>
        <w:t>г.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267" w:line="274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Симферополя Республики Крым в течение месяца со дня его принятия путем подачи жалобы через судебный участок №9 Киевского судебного района г. Симферополя.</w:t>
      </w:r>
    </w:p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40" w:lineRule="exact"/>
        <w:ind w:left="4120" w:right="0"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1.1pt;height:15.15pt;margin-top:-1.7pt;margin-left:0.05pt;mso-position-horizontal-relative:margin;position:absolute;z-index:-251658240" filled="f" stroked="f">
            <v:textbox style="mso-fit-shape-to-text:t" inset="0,0,0,0">
              <w:txbxContent>
                <w:p>
                  <w:pPr>
                    <w:pStyle w:val="20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exact"/>
                    <w:ind w:left="0" w:right="0" w:firstLine="0"/>
                    <w:jc w:val="left"/>
                  </w:pPr>
                  <w:r>
                    <w:rPr>
                      <w:rStyle w:val="2Exact"/>
                    </w:rPr>
                    <w:t>Мировой судья</w:t>
                  </w:r>
                </w:p>
              </w:txbxContent>
            </v:textbox>
            <w10:wrap type="square" side="right"/>
          </v:shape>
        </w:pict>
      </w:r>
      <w:r>
        <w:rPr>
          <w:color w:val="000000"/>
          <w:spacing w:val="0"/>
          <w:w w:val="100"/>
          <w:position w:val="0"/>
          <w:sz w:val="24"/>
          <w:szCs w:val="24"/>
          <w:lang w:val="ru-RU" w:eastAsia="ru-RU" w:bidi="ru-RU"/>
        </w:rPr>
        <w:t>И.Е. Слоболинская</w:t>
      </w:r>
      <w:r>
        <w:br w:type="page"/>
      </w:r>
    </w:p>
    <w:sectPr>
      <w:pgSz w:w="12240" w:h="15840"/>
      <w:pgMar w:top="1468" w:right="1795" w:bottom="1468" w:left="1771" w:header="0" w:footer="3" w:gutter="0"/>
      <w:cols w:space="720"/>
      <w:noEndnote/>
      <w:rtlGutter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widowControl w:val="0"/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