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Дело №02-1230/9/2025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 xml:space="preserve">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секретарем – фио,</w:t>
      </w:r>
    </w:p>
    <w:p w:rsidR="00A77B3E">
      <w:r>
        <w:t>при участии прокурора фио,</w:t>
      </w:r>
    </w:p>
    <w:p w:rsidR="00A77B3E">
      <w:r>
        <w:t>рассмотрев в открытом судебном заседании гражданское дело по исковому заявлению заместителя прокурора адрес в интересах Шевкетова Ибета Шевкетовича к наименование организации о взыскании денежных средств,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наименование организации (адрес: адрес, ОГРН 124430003155, ИНН 4345531190), в пользу Шевкетова Ибета Шевкетовича, паспортные данныеадрес УзССР, паспортные данные 900-003) денежные средства, уплаченные по договору оказания юридических услуг № 39624/399482-ЮР от дата в размере сумма, штраф в размере сумма, а всего сумма.</w:t>
      </w:r>
    </w:p>
    <w:p w:rsidR="00A77B3E">
      <w:r>
        <w:t xml:space="preserve">Взыскать с наименование организации (адрес: адрес, ОГРН 124430003155, ИНН 4345531190), в доход местного бюджета госпошлину в размере сумма (сумма прописью). 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                    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