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2-91-22/2026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капительный ремонт общего имущества в многоквартирном доме,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капительный ремонт общего имущества в многоквартирном доме – удовлетворить полностью.</w:t>
      </w:r>
    </w:p>
    <w:p w:rsidR="00A77B3E">
      <w:r>
        <w:t xml:space="preserve">            Взыскать с фио,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(реквизиты для перечисления задолженности: расчетный счет 40603810922896000002 в филиал «ЦЕНТРАЛЬНЫЙ» наименование организации, БИК телефон, к/с 30101810145250000411, ИНН телефон (для зачисления на л/с № 1097050168); а также расходы по оплате государственной пошлины в размере сумма 00 коп (реквизиты для перечисления государственной пошлины: расчетный счет 40603810822899000002 в филиал «ЦЕНТРАЛЬНЫЙ» наименование организации, БИК телефон, к/с 30101810145250000411, ИНН телефон, КПП телефон, КБК 18210803010011000110. </w:t>
      </w:r>
    </w:p>
    <w:p w:rsidR="00A77B3E">
      <w:r>
        <w:t xml:space="preserve">         Зачесть уплаченные денежные средства в счет удовлетворения исковых требований погашения задолженности по взносам на капитальный ремонт общего имущества (в размере сумма от дата), задолженности по пени (в размере сумма от дата) сумма судебных расходов по оплате госпошлины (в размере сумма от дата).</w:t>
      </w:r>
    </w:p>
    <w:p w:rsidR="00A77B3E">
      <w:r>
        <w:t xml:space="preserve">        Решение в части взыскания с фио, паспортные данные) в пользу наименование организации (юридический адрес: адрес, ОКПО телефон, ОГРН 1149102183735, ИНН/КПП 9102066504/910201001, БИК 043510607) задолженности за период с дата по дата в размере сумма, пени в размере сумма, а также расходы по оплате государственной пошлины в размере сумма 00 коп, не подлежит принудительному исполнению, в связи с добровольным погашением задолженности.    </w:t>
      </w:r>
    </w:p>
    <w:p w:rsidR="00A77B3E">
      <w:r>
        <w:t xml:space="preserve">           Взыскать с фио, паспортные данные) в пользу наименование организации (ОГРН 1149102183735, ИНН 9102066504) пеню, исчисленную на день фактического исполнения обязательства в размере сумма.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