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2-91-1139/2025</w:t>
      </w:r>
    </w:p>
    <w:p w:rsidR="00A77B3E"/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/>
    <w:p w:rsidR="00A77B3E">
      <w:r>
        <w:t xml:space="preserve">  дата </w:t>
        <w:tab/>
        <w:t xml:space="preserve">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при помощнике судьи фио,   </w:t>
      </w:r>
    </w:p>
    <w:p w:rsidR="00A77B3E">
      <w:r>
        <w:t xml:space="preserve">рассмотрев в открытом судебном заседании гражданское дело по исковому заявлению Администрации адрес к фио о взыскании неосновательного обогащения, возникшего в результате использования земельного участка без правоустанавливающих документов,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Администрации адрес к фио о взыскании неосновательного обогащения, возникшего в результате использования земельного участка без правоустанавливающих документов – удовлетворить полностью.</w:t>
      </w:r>
    </w:p>
    <w:p w:rsidR="00A77B3E">
      <w:r>
        <w:t xml:space="preserve">            Взыскать с фио, паспортные данные) в пользу Администрации адрес (ИНН телефон, ОГРН 1022202283762) в счет неосновательного обогащения, возникшее в результате использования в период с дата по дата земельного участка, с кадастровым номером 22:53:телефон:42, денежные средства в сумме сумма. </w:t>
      </w:r>
    </w:p>
    <w:p w:rsidR="00A77B3E">
      <w:r>
        <w:t xml:space="preserve">           Судебные расходы от уплаты которых истец был освобожден, а именно расходы на оплату государственной пошлины, взыскать с фио, паспортные данные) в доход местного бюджета в размере сумма за требования имущественного характера.         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 Мировой судья 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Помощник судьи: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