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91ms0088-телефон-телефон</w:t>
      </w:r>
    </w:p>
    <w:p w:rsidR="00A77B3E">
      <w:r>
        <w:t>Дело № 2-91-1141/2025</w:t>
      </w:r>
    </w:p>
    <w:p w:rsidR="00A77B3E">
      <w:r>
        <w:t>ЗАОЧНОЕ  РЕШЕНИЕ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дата </w:t>
        <w:tab/>
        <w:t xml:space="preserve">            адрес</w:t>
      </w:r>
    </w:p>
    <w:p w:rsidR="00A77B3E">
      <w:r>
        <w:t xml:space="preserve">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при помощнике судьи фио,  </w:t>
      </w:r>
    </w:p>
    <w:p w:rsidR="00A77B3E">
      <w:r>
        <w:t xml:space="preserve">рассмотрев в открытом судебном заседании гражданское дело по исковому заявлению Общество с ограниченной ответственностью Микрокредитная наименование организации к фио о взыскании задолженности по договору займа, </w:t>
      </w:r>
    </w:p>
    <w:p w:rsidR="00A77B3E">
      <w:r>
        <w:t xml:space="preserve">          Руководствуясь ст.ст. 194-199, 233, 235   ГПК РФ, ст. ст. 309-310, 395, 809-810 ГК РФ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Исковые требования Общество с ограниченной ответственностью Микрокредитная наименование организации к фио о взыскании задолженности по договору займа  - удовлетворить полностью.</w:t>
      </w:r>
    </w:p>
    <w:p w:rsidR="00A77B3E">
      <w:r>
        <w:t xml:space="preserve">            Взыскать с фио, паспортные данные), в пользу Общество с ограниченной ответственностью Микрокредитная наименование организации (ИНН телефон, ОГРН 1102308007548) сумму задолженности по договору займа № 035-00121 от дата в размере сумма, проценты за пользование займом за период с дата по дата в размере сумма, пени за ненадлежащее исполнение условий договора за период с дата по дата в размере сумма, расходы по оплате юридических услуг в размере сумма, почтовые расходы в размере сумма, а также расходы по оплате государственной пошлины в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/подпись/       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Мировой судья:                         Помощник судьи: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