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91RS0091-телефон-телефон                                                                                                                                                                         </w:t>
      </w:r>
    </w:p>
    <w:p w:rsidR="00A77B3E">
      <w:r>
        <w:t xml:space="preserve">                                                                                            Дело № 2-91-1502/2025                                                     </w:t>
      </w:r>
    </w:p>
    <w:p w:rsidR="00A77B3E">
      <w:r>
        <w:t xml:space="preserve">   РЕШЕНИЕ</w:t>
      </w:r>
    </w:p>
    <w:p w:rsidR="00A77B3E">
      <w:r>
        <w:t>Именем Российской Федерации</w:t>
      </w:r>
    </w:p>
    <w:p w:rsidR="00A77B3E">
      <w:r>
        <w:t>(резолютивная часть)</w:t>
      </w:r>
    </w:p>
    <w:p w:rsidR="00A77B3E">
      <w:r>
        <w:t xml:space="preserve">         дата</w:t>
        <w:tab/>
        <w:t xml:space="preserve">           адрес</w:t>
      </w:r>
    </w:p>
    <w:p w:rsidR="00A77B3E"/>
    <w:p w:rsidR="00A77B3E">
      <w:r>
        <w:t xml:space="preserve">              Мировой судья судебного участка № 91 Феодосийского судебного района (городской адрес) адрес фио,</w:t>
      </w:r>
    </w:p>
    <w:p w:rsidR="00A77B3E">
      <w:r>
        <w:t xml:space="preserve">              при секретаре судебного заседания фио, </w:t>
      </w:r>
    </w:p>
    <w:p w:rsidR="00A77B3E">
      <w:r>
        <w:t xml:space="preserve">с участием ответчика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платы за содержание жилья и коммунальные услуги, третьи лица, не заявляющие самостоятельных требований относительно предмета спора: Инспекция по жилищному надзору адрес, Министерство жилищно-коммунального хозяйства адрес, </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к фио о взыскании платы за содержание жилья и коммунальные услуги  - удовлетворить частично. </w:t>
      </w:r>
    </w:p>
    <w:p w:rsidR="00A77B3E">
      <w:r>
        <w:t xml:space="preserve">             Взыскать  с фио, паспортные данные, (паспортные данные, выдан Федеральной миграционной службой, дата выдачи дата),  в пользу наименование организации (ИНН телефон, КПП телефон, ОГРН 1199112013902) задолженность за  содержание жилья и коммунальные услуги за период с дата по дата в размере сумма, пени в размере сумма, судебные издержки на почтовые расходы в сумме сумма, а также расходы по оплате государственной пошлины в размере сумма  </w:t>
      </w:r>
    </w:p>
    <w:p w:rsidR="00A77B3E">
      <w:r>
        <w:t xml:space="preserve">           В удовлетворении остальной части исковых требований наименование организации к фио о взыскании платы за содержание жилья и коммунальные услуги – отказать.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мирового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                                                   /подпись/                                                фио</w:t>
      </w:r>
    </w:p>
    <w:p w:rsidR="00A77B3E"/>
    <w:p w:rsidR="00A77B3E">
      <w:r>
        <w:t xml:space="preserve"> Копия верна:</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