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2-91-1612/2025</w:t>
      </w:r>
    </w:p>
    <w:p w:rsidR="00A77B3E"/>
    <w:p w:rsidR="00A77B3E">
      <w:r>
        <w:t xml:space="preserve"> 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при секретаре судебного заседания фио, в отсутствие ответчика, надлежаще извещенного, и не просившего рассмотреть дело в его отсутствие, рассмотрев с письменного согласия истца в заочном производстве в открытом судебном заседании гражданское дело по исковому заявлению  наименование организации к фио  о взыскании задолженности по договору оказания услуг, </w:t>
      </w:r>
    </w:p>
    <w:p w:rsidR="00A77B3E">
      <w:r>
        <w:t xml:space="preserve">            Руководствуясь ст.ст. 194-199, 233, 235   ГПК РФ, ст. 309-310,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 Исковые требования наименование организации к фио  о взыскании задолженности по договору оказания услуг - удовлетворить полностью.</w:t>
      </w:r>
    </w:p>
    <w:p w:rsidR="00A77B3E">
      <w:r>
        <w:t xml:space="preserve">            Взыскать с фио, паспортные данные, дата выдачи дата) в пользу наименование организации (ОГРН 1197325013820, ИНН 7325167037) задолженность по договору оказания услуг № 69/6861/2 от дата за период с дата по дата  в сумме сумма, пени за период с дата по дата в сумме сумма, а также судебные расходы по уплате государственной пошлины в размере сумма, а всего взыскать сумма.  </w:t>
      </w:r>
    </w:p>
    <w:p w:rsidR="00A77B3E">
      <w: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/подпись/                                    фио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