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BF70C6">
      <w:pPr>
        <w:jc w:val="right"/>
      </w:pPr>
      <w:r>
        <w:t xml:space="preserve">                                                                                                    Дело №2-92-313/2021</w:t>
      </w:r>
    </w:p>
    <w:p w:rsidR="00A77B3E" w:rsidP="00BF70C6">
      <w:pPr>
        <w:jc w:val="right"/>
      </w:pPr>
      <w:r>
        <w:t>УИД: 91MS0092-01-2021-000490-71</w:t>
      </w:r>
    </w:p>
    <w:p w:rsidR="00A77B3E" w:rsidP="00BF70C6">
      <w:pPr>
        <w:jc w:val="both"/>
      </w:pPr>
    </w:p>
    <w:p w:rsidR="00A77B3E" w:rsidP="00BF70C6">
      <w:pPr>
        <w:jc w:val="center"/>
      </w:pPr>
      <w:r>
        <w:t>РЕШЕНИЕ</w:t>
      </w:r>
    </w:p>
    <w:p w:rsidR="00A77B3E" w:rsidP="00BF70C6">
      <w:pPr>
        <w:jc w:val="center"/>
      </w:pPr>
      <w:r>
        <w:t>ИМЕНЕМ РОССИЙСКОЙ ФЕДЕРАЦИИ</w:t>
      </w:r>
    </w:p>
    <w:p w:rsidR="00A77B3E" w:rsidP="00BF70C6">
      <w:pPr>
        <w:jc w:val="both"/>
      </w:pPr>
      <w:r>
        <w:t xml:space="preserve"> </w:t>
      </w:r>
    </w:p>
    <w:p w:rsidR="00A77B3E" w:rsidP="00BF70C6">
      <w:pPr>
        <w:jc w:val="both"/>
      </w:pPr>
    </w:p>
    <w:p w:rsidR="00A77B3E" w:rsidP="00BF70C6">
      <w:pPr>
        <w:jc w:val="both"/>
      </w:pPr>
      <w:r>
        <w:t xml:space="preserve"> </w:t>
      </w:r>
      <w:r>
        <w:t>13 мая 2021 года</w:t>
      </w:r>
      <w:r>
        <w:tab/>
        <w:t xml:space="preserve">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BF70C6">
      <w:pPr>
        <w:jc w:val="both"/>
      </w:pPr>
    </w:p>
    <w:p w:rsidR="00A77B3E" w:rsidP="00BF70C6">
      <w:pPr>
        <w:ind w:firstLine="720"/>
        <w:jc w:val="both"/>
      </w:pPr>
      <w:r>
        <w:t>Суд в составе председательствующего м</w:t>
      </w:r>
      <w:r>
        <w:t xml:space="preserve">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 - Байбарза О.В. </w:t>
      </w:r>
    </w:p>
    <w:p w:rsidR="00A77B3E" w:rsidP="00BF70C6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BF70C6">
      <w:pPr>
        <w:jc w:val="both"/>
      </w:pPr>
      <w:r>
        <w:t>рассмотрев в открытом судебном заседании гражданское дело по иску ИП Корнилова Станислава Юрьевич</w:t>
      </w:r>
      <w:r>
        <w:t>а к Рубцовой Елене Пантелеевне о взыскании задолженности по договору займа,</w:t>
      </w:r>
      <w:r>
        <w:tab/>
      </w:r>
      <w:r>
        <w:tab/>
      </w:r>
      <w:r>
        <w:tab/>
      </w:r>
    </w:p>
    <w:p w:rsidR="00A77B3E" w:rsidP="00BF70C6">
      <w:pPr>
        <w:jc w:val="both"/>
      </w:pPr>
      <w:r>
        <w:tab/>
      </w:r>
      <w:r>
        <w:tab/>
      </w:r>
      <w:r>
        <w:tab/>
        <w:t xml:space="preserve">                             </w:t>
      </w:r>
      <w:r>
        <w:t xml:space="preserve"> УСТАНОВИЛ:</w:t>
      </w:r>
    </w:p>
    <w:p w:rsidR="00A77B3E" w:rsidP="00BF70C6">
      <w:pPr>
        <w:jc w:val="both"/>
      </w:pPr>
    </w:p>
    <w:p w:rsidR="00A77B3E" w:rsidP="00BF70C6">
      <w:pPr>
        <w:ind w:firstLine="720"/>
        <w:jc w:val="both"/>
      </w:pPr>
      <w:r>
        <w:t>ИП Корнилов Станислав Юрьевич обратился в адрес судебного участка №92 Черноморского судебного района с исковым заявлением к Рубцовой Елене Пантелеевне о взы</w:t>
      </w:r>
      <w:r>
        <w:t xml:space="preserve">скании задолженности по договору займа. Требования мотивировал, что ДАТА между ООО «МФК </w:t>
      </w:r>
      <w:r>
        <w:t>Платиза</w:t>
      </w:r>
      <w:r>
        <w:t>.р</w:t>
      </w:r>
      <w:r>
        <w:t>у</w:t>
      </w:r>
      <w:r>
        <w:t>» и Рубцовой Е.П. был заключен договор займа №НОМЕР</w:t>
      </w:r>
      <w:r>
        <w:t>. В соответствии с условиями указанного договора, ответчице были предоставлены денежные средства в разме</w:t>
      </w:r>
      <w:r>
        <w:t xml:space="preserve">ре СУММА Согласно договору, заемщик принял на себя обязательство возвратить кредитору в установленный срок и в полном объеме сумму займа  и оплатить проценты за пользованием займом. Однако ответчик свои обязательства по возврату суммы займа и процентов за </w:t>
      </w:r>
      <w:r>
        <w:t xml:space="preserve">пользование займом в срок не исполнил. </w:t>
      </w:r>
    </w:p>
    <w:p w:rsidR="00A77B3E" w:rsidP="00BF70C6">
      <w:pPr>
        <w:ind w:firstLine="720"/>
        <w:jc w:val="both"/>
      </w:pPr>
      <w:r>
        <w:t>ДАТА МФК «</w:t>
      </w:r>
      <w:r>
        <w:t>Платиза</w:t>
      </w:r>
      <w:r>
        <w:t>.р</w:t>
      </w:r>
      <w:r>
        <w:t>у</w:t>
      </w:r>
      <w:r>
        <w:t>» по договору цессии №НОМЕР</w:t>
      </w:r>
      <w:r>
        <w:t xml:space="preserve"> уступило право (требование) ООО «Сириус-Трейд», который в свою очередь, ДАТА по договору цессии №НОМЕР</w:t>
      </w:r>
      <w:r>
        <w:t xml:space="preserve"> уступило права (требования) ИП Корнилов С.Ю.</w:t>
      </w:r>
    </w:p>
    <w:p w:rsidR="00A77B3E" w:rsidP="00BF70C6">
      <w:pPr>
        <w:ind w:firstLine="720"/>
        <w:jc w:val="both"/>
      </w:pPr>
      <w:r>
        <w:t xml:space="preserve">Истец просит </w:t>
      </w:r>
      <w:r>
        <w:t>суд взыскать с ответчика задолженность в размере СУММА, где СУММА - сумма основного долга, СУММА - проценты за пользование суммой займа, а также расходы по оплате госпошлины в размере СУММА</w:t>
      </w:r>
    </w:p>
    <w:p w:rsidR="00A77B3E" w:rsidP="00BF70C6">
      <w:pPr>
        <w:ind w:firstLine="720"/>
        <w:jc w:val="both"/>
      </w:pPr>
      <w:r>
        <w:t>Представитель истца в судебное заседание не явился, извещен надлеж</w:t>
      </w:r>
      <w:r>
        <w:t xml:space="preserve">ащим образом, просил о рассмотрении дела в его отсутствие.  </w:t>
      </w:r>
    </w:p>
    <w:p w:rsidR="00A77B3E" w:rsidP="00BF70C6">
      <w:pPr>
        <w:ind w:firstLine="720"/>
        <w:jc w:val="both"/>
      </w:pPr>
      <w:r>
        <w:t xml:space="preserve">Ответчик Рубцова Е.П. в судебное заседание не явилась, направила в суд заявление, в котором указала, что истцом при подаче искового заявления в суд был пропущен срок исковой давности, в  </w:t>
      </w:r>
      <w:r>
        <w:t>связи</w:t>
      </w:r>
      <w:r>
        <w:t xml:space="preserve"> с </w:t>
      </w:r>
      <w:r>
        <w:t>чем просила применить последствия пропуска истцом срока исковой давности.</w:t>
      </w:r>
    </w:p>
    <w:p w:rsidR="00A77B3E" w:rsidP="00BF70C6">
      <w:pPr>
        <w:ind w:firstLine="720"/>
        <w:jc w:val="both"/>
      </w:pPr>
      <w:r>
        <w:t>Суд полагает возможным рассмотреть дело в отсутствие не явившихся представителя истца и ответчика,   извещенных о месте и времени судебного заседания надлежащим образом, в соответс</w:t>
      </w:r>
      <w:r>
        <w:t>твии со ст.167 ГК РФ, по имеющимся в материалах дела доказательствам.</w:t>
      </w:r>
    </w:p>
    <w:p w:rsidR="00A77B3E" w:rsidP="00BF70C6">
      <w:pPr>
        <w:ind w:firstLine="720"/>
        <w:jc w:val="both"/>
      </w:pPr>
      <w:r>
        <w:t>Исследовав письменные материалы дела, суд приходит к следующему.</w:t>
      </w:r>
    </w:p>
    <w:p w:rsidR="00A77B3E" w:rsidP="00BF70C6">
      <w:pPr>
        <w:ind w:firstLine="720"/>
        <w:jc w:val="both"/>
      </w:pPr>
      <w:r>
        <w:t>В соответствии с п.1 ст.807 ГК РФ по договору займа одна сторона (займодавец) передает в собственность другой стороне (за</w:t>
      </w:r>
      <w:r>
        <w:t>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</w:p>
    <w:p w:rsidR="00A77B3E" w:rsidP="00BF70C6">
      <w:pPr>
        <w:ind w:firstLine="720"/>
        <w:jc w:val="both"/>
      </w:pPr>
      <w:r>
        <w:t xml:space="preserve">В соответствии с п.1 ст.809 ГК </w:t>
      </w:r>
      <w:r>
        <w:t>РФ</w:t>
      </w:r>
      <w:r>
        <w:t xml:space="preserve"> если </w:t>
      </w:r>
      <w:r>
        <w:t>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</w:t>
      </w:r>
    </w:p>
    <w:p w:rsidR="00A77B3E" w:rsidP="00BF70C6">
      <w:pPr>
        <w:jc w:val="both"/>
      </w:pPr>
      <w:r>
        <w:t xml:space="preserve">          В соответствии со ст.810 ГК РФ заемщик обязан возвратить займодавцу получен</w:t>
      </w:r>
      <w:r>
        <w:t>ную сумму займа в срок и в порядке, которые предусмотрены договором займа.</w:t>
      </w:r>
    </w:p>
    <w:p w:rsidR="00A77B3E" w:rsidP="00BF70C6">
      <w:pPr>
        <w:ind w:firstLine="720"/>
        <w:jc w:val="both"/>
      </w:pPr>
      <w:r>
        <w:t>В соответствии со ст.309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A77B3E" w:rsidP="00BF70C6">
      <w:pPr>
        <w:ind w:firstLine="720"/>
        <w:jc w:val="both"/>
      </w:pPr>
      <w:r>
        <w:t>В соответстви</w:t>
      </w:r>
      <w:r>
        <w:t>и с пунктами 1 и 2 статьи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другому лицу</w:t>
      </w:r>
      <w:r>
        <w:t xml:space="preserve"> прав кредитора не требуется согласие должника, если иное не предусмотрено законом или договором. Если договором был предусмотрен запрет уступки, сделка по уступке может быть признана недействительной по иску должника только в случае, когда доказано, что д</w:t>
      </w:r>
      <w:r>
        <w:t>ругая сторона сделки знала или должна была знать об указанном запрете.</w:t>
      </w:r>
    </w:p>
    <w:p w:rsidR="00A77B3E" w:rsidP="00BF70C6">
      <w:pPr>
        <w:ind w:firstLine="720"/>
        <w:jc w:val="both"/>
      </w:pPr>
      <w:r>
        <w:t xml:space="preserve">В пункте 1 статьи 384 ГК РФ указано, что если иное не предусмотрено законом или договором, право первоначального кредитора переходит к новому кредитору в том объеме и на тех условиях, </w:t>
      </w:r>
      <w:r>
        <w:t>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A77B3E" w:rsidP="00BF70C6">
      <w:pPr>
        <w:ind w:firstLine="720"/>
        <w:jc w:val="both"/>
      </w:pPr>
      <w:r>
        <w:t>Как установлено судом, ДАТА между ООО «МФК</w:t>
      </w:r>
      <w:r>
        <w:t xml:space="preserve"> </w:t>
      </w:r>
      <w:r>
        <w:t>Платиза</w:t>
      </w:r>
      <w:r>
        <w:t>.р</w:t>
      </w:r>
      <w:r>
        <w:t>у</w:t>
      </w:r>
      <w:r>
        <w:t>» и ответчицей Рубцовой Е.П. был заключен договор займа №НОМЕР</w:t>
      </w:r>
      <w:r>
        <w:t>. В соответствии с условиями указанного договора, ответчице были предоставлены денежные средства в размере СУММА</w:t>
      </w:r>
    </w:p>
    <w:p w:rsidR="00A77B3E" w:rsidP="00BF70C6">
      <w:pPr>
        <w:ind w:firstLine="720"/>
        <w:jc w:val="both"/>
      </w:pPr>
      <w:r>
        <w:t>ДАТА МФК «</w:t>
      </w:r>
      <w:r>
        <w:t>Платиза</w:t>
      </w:r>
      <w:r>
        <w:t>.р</w:t>
      </w:r>
      <w:r>
        <w:t>у</w:t>
      </w:r>
      <w:r>
        <w:t>» по договору цессии №НОМЕР</w:t>
      </w:r>
      <w:r>
        <w:t xml:space="preserve"> уступило пра</w:t>
      </w:r>
      <w:r>
        <w:t>ва (требование) ООО «Сириус-Трейд».</w:t>
      </w:r>
    </w:p>
    <w:p w:rsidR="00A77B3E" w:rsidP="00BF70C6">
      <w:pPr>
        <w:ind w:firstLine="720"/>
        <w:jc w:val="both"/>
      </w:pPr>
      <w:r>
        <w:t>ДАТА в адрес Рубцовой Е.П. было направлено уведомление  о состоявшейся уступке прав требований.</w:t>
      </w:r>
    </w:p>
    <w:p w:rsidR="00A77B3E" w:rsidP="00BF70C6">
      <w:pPr>
        <w:jc w:val="both"/>
      </w:pPr>
      <w:r>
        <w:t xml:space="preserve"> </w:t>
      </w:r>
      <w:r>
        <w:tab/>
      </w:r>
      <w:r>
        <w:t>ДАТ</w:t>
      </w:r>
      <w:r>
        <w:t>А ООО</w:t>
      </w:r>
      <w:r>
        <w:t xml:space="preserve"> «Сириус-Трейд»  по договору цессии №НОМЕР</w:t>
      </w:r>
      <w:r>
        <w:t xml:space="preserve"> уступило права (требования) ИП Корнилов С.Ю.</w:t>
      </w:r>
    </w:p>
    <w:p w:rsidR="00A77B3E" w:rsidP="00BF70C6">
      <w:pPr>
        <w:ind w:firstLine="720"/>
        <w:jc w:val="both"/>
      </w:pPr>
      <w:r>
        <w:t>Ответчик Рубцова Е.П. проси</w:t>
      </w:r>
      <w:r>
        <w:t>ла суд при рассмотрении дела применить последствия пропуска истцом срока исковой давности ко всему периоду образовавшейся задолженности.</w:t>
      </w:r>
    </w:p>
    <w:p w:rsidR="00A77B3E" w:rsidP="00BF70C6">
      <w:pPr>
        <w:ind w:firstLine="720"/>
        <w:jc w:val="both"/>
      </w:pPr>
      <w:r>
        <w:t>В соответствии с пунктом 2 статьи 199 ГК РФ исковая давность применяется судом только по заявлению стороны в споре, сде</w:t>
      </w:r>
      <w:r>
        <w:t>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 w:rsidP="00BF70C6">
      <w:pPr>
        <w:ind w:firstLine="720"/>
        <w:jc w:val="both"/>
      </w:pPr>
      <w:r>
        <w:t>В пункте 1 статьи 200 ГК РФ указано, что если законом не установлено иное,</w:t>
      </w:r>
      <w:r>
        <w:t xml:space="preserve">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77B3E" w:rsidP="00BF70C6">
      <w:pPr>
        <w:ind w:firstLine="720"/>
        <w:jc w:val="both"/>
      </w:pPr>
      <w:r>
        <w:t xml:space="preserve">В соответствии с пунктом 3 постановления Пленума Верховного Суда </w:t>
      </w:r>
      <w:r>
        <w:t>Российской Федерации от 29 сентября 2015 г. N 43 "О некоторых вопросах, связанных с применением норм Гражданского кодекса Российской Федерации об исковой давности", течение исковой давности по требованию юридического лица начинается со дня, когда лицо, обл</w:t>
      </w:r>
      <w:r>
        <w:t>адающее правом самостоятельно или совместно с иными лицами действовать от имени юридического лица, узнало или должно</w:t>
      </w:r>
      <w:r>
        <w:t xml:space="preserve"> было узнать о нарушении права юридического лица и о том, кто является надлежащим ответчиком (пункт 1 статьи 200 ГК РФ). В тех случаях, когд</w:t>
      </w:r>
      <w:r>
        <w:t>а обязательство предусматривало исполнение по частям или в виде периодических платежей и должник совершил действия, свидетельствующие о признании лишь части долга (периодического платежа), такие действия не могут являться основанием для перерыва течения ср</w:t>
      </w:r>
      <w:r>
        <w:t>ока исковой давности по другим частям (платежам).</w:t>
      </w:r>
    </w:p>
    <w:p w:rsidR="00A77B3E" w:rsidP="00BF70C6">
      <w:pPr>
        <w:ind w:firstLine="720"/>
        <w:jc w:val="both"/>
      </w:pPr>
      <w:r>
        <w:t>Согласно условиям кредитного договора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 договор действует до исполнения сторонами своих обязательств по нему, срок возврата займа составляет 54 дня с момента заключения договора -   ДАТА.</w:t>
      </w:r>
    </w:p>
    <w:p w:rsidR="00A77B3E" w:rsidP="00BF70C6">
      <w:pPr>
        <w:ind w:firstLine="720"/>
        <w:jc w:val="both"/>
      </w:pPr>
      <w:r>
        <w:t>Согласно условиям договора возврат кредитной задолженности осуществляется путем внесения заемщиком двух платежей</w:t>
      </w:r>
      <w:r>
        <w:t>.</w:t>
      </w:r>
      <w:r>
        <w:t xml:space="preserve"> </w:t>
      </w:r>
      <w:r>
        <w:t>с</w:t>
      </w:r>
      <w:r>
        <w:t>рок платежей с даты заключения договора – 24-й день, 54 день, соответственно – ДАТА и  ДАТА.</w:t>
      </w:r>
    </w:p>
    <w:p w:rsidR="00A77B3E" w:rsidP="00BF70C6">
      <w:pPr>
        <w:ind w:firstLine="720"/>
        <w:jc w:val="both"/>
      </w:pPr>
      <w:r>
        <w:t>Согласно разъяснениям, содержащимся в постановле</w:t>
      </w:r>
      <w:r>
        <w:t>нии Пленума Верховного Суда РФ от 29 сентября 2015 г. N 43 "О некоторых вопросах, связанных с применением норм Гражданского кодекса Российской Федерации об исковой давности" по смыслу пункта 1 статьи 200 ГК РФ течение срока давности по иску, вытекающему из</w:t>
      </w:r>
      <w:r>
        <w:t xml:space="preserve"> нарушения одной стороной договора условия об оплате товара (работ, услуг) по частям, начинается в отношении</w:t>
      </w:r>
      <w:r>
        <w:t xml:space="preserve"> каждой отдельной части. Срок давности по искам о просроченных повременных платежах (проценты за пользование заемными средствами, арендная плата и т</w:t>
      </w:r>
      <w:r>
        <w:t>.п.) исчисляется отдельно по каждому просроченному платежу. Срок исковой давности по требованию о взыскании неустойки (статья 330 ГК РФ) или процентов, подлежащих уплате по правилам статьи 395 ГК РФ, исчисляется отдельно по каждому просроченному платежу, о</w:t>
      </w:r>
      <w:r>
        <w:t>пределяемому применительно к каждому дню просрочки.</w:t>
      </w:r>
    </w:p>
    <w:p w:rsidR="00A77B3E" w:rsidP="00BF70C6">
      <w:pPr>
        <w:ind w:firstLine="720"/>
        <w:jc w:val="both"/>
      </w:pPr>
      <w:r>
        <w:t xml:space="preserve">Срок исковой давности не течет </w:t>
      </w:r>
      <w:r>
        <w:t>со дня обращения в суд в установленном порядке за защитой нарушенного права на протяжении</w:t>
      </w:r>
      <w:r>
        <w:t xml:space="preserve"> всего времени, пока осуществляется судебная защита нарушенного права. Если после ос</w:t>
      </w:r>
      <w:r>
        <w:t xml:space="preserve">тавления иска без рассмотрения </w:t>
      </w:r>
      <w:r>
        <w:t>неистекшая</w:t>
      </w:r>
      <w: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 (пункты </w:t>
      </w:r>
      <w:r>
        <w:t>1, 4 статьи 204 ГК РФ).</w:t>
      </w:r>
    </w:p>
    <w:p w:rsidR="00A77B3E" w:rsidP="00BF70C6">
      <w:pPr>
        <w:ind w:firstLine="720"/>
        <w:jc w:val="both"/>
      </w:pPr>
      <w:r>
        <w:t>В пункте 18 Пленума Верховного суда РФ от 29 сентября 2015 года N 43 "О некоторых вопросах, связанных с применением норм Гражданского кодекса Российской Федерации об исковой давности" указано, что по смыслу статьи 204 ГК РФ начавшее</w:t>
      </w:r>
      <w:r>
        <w:t>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</w:t>
      </w:r>
      <w:r>
        <w:t xml:space="preserve"> абзацем вторым статьи 220 ГПК РФ, пунктом 1 части 1 статьи 150 АПК</w:t>
      </w:r>
      <w:r>
        <w:t xml:space="preserve"> РФ, с момента вступления в силу соответствующего определения суда либо отмены судебного приказа.</w:t>
      </w:r>
    </w:p>
    <w:p w:rsidR="00A77B3E" w:rsidP="00BF70C6">
      <w:pPr>
        <w:ind w:firstLine="720"/>
        <w:jc w:val="both"/>
      </w:pPr>
      <w: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t>неистекшая</w:t>
      </w:r>
      <w:r>
        <w:t xml:space="preserve"> часть срока исковой давност</w:t>
      </w:r>
      <w:r>
        <w:t>и составляет менее шести месяцев, она удлиняется до шести месяцев.</w:t>
      </w:r>
    </w:p>
    <w:p w:rsidR="00A77B3E" w:rsidP="00BF70C6">
      <w:pPr>
        <w:ind w:firstLine="720"/>
        <w:jc w:val="both"/>
      </w:pPr>
      <w:r>
        <w:t>Из материалов дела следует, что истец обратился к мировому судье за выдачей судебного приказа ДАТА.</w:t>
      </w:r>
    </w:p>
    <w:p w:rsidR="00A77B3E" w:rsidP="00BF70C6">
      <w:pPr>
        <w:jc w:val="both"/>
      </w:pPr>
      <w:r>
        <w:t xml:space="preserve">        ДАТА  мировым судьей судебного участка №92 Черноморского судебного района по заяв</w:t>
      </w:r>
      <w:r>
        <w:t>лению ИП Корнилов С.Ю. был  выдан судебный приказ №НОМЕР</w:t>
      </w:r>
      <w:r>
        <w:t xml:space="preserve"> о взыскании с Рубцовой Е.П.  задолженности по кредитному договору №НОМЕР</w:t>
      </w:r>
      <w:r>
        <w:t xml:space="preserve">  </w:t>
      </w:r>
      <w:r>
        <w:t>от</w:t>
      </w:r>
      <w:r>
        <w:t xml:space="preserve">  ДАТА    в сумме  СУММА и госпошлину в сумме СУММА.</w:t>
      </w:r>
    </w:p>
    <w:p w:rsidR="00A77B3E" w:rsidP="00BF70C6">
      <w:pPr>
        <w:ind w:firstLine="720"/>
        <w:jc w:val="both"/>
      </w:pPr>
      <w:r>
        <w:t>Определением мирового судьи судебного участка судебного учас</w:t>
      </w:r>
      <w:r>
        <w:t>тка №92 Черноморского судебного района  от ДАТА судебный приказ №НОМЕР</w:t>
      </w:r>
      <w:r>
        <w:t xml:space="preserve"> отменен, в связи с поступившими от должника возражениями относительно его исполнения, копия определения об отмене судебного приказа получена истцом ДАТА.</w:t>
      </w:r>
    </w:p>
    <w:p w:rsidR="00A77B3E" w:rsidP="00BF70C6">
      <w:pPr>
        <w:ind w:firstLine="720"/>
        <w:jc w:val="both"/>
      </w:pPr>
      <w:r>
        <w:t>ДАТА ИП Корнилов С.Ю. о</w:t>
      </w:r>
      <w:r>
        <w:t xml:space="preserve">братился в адрес судебного участка №92 </w:t>
      </w:r>
      <w:r>
        <w:tab/>
        <w:t xml:space="preserve">Черноморского </w:t>
      </w:r>
      <w:r>
        <w:t>судебного района Республики Крым  с заявлением к Рубцовой Е.П. о выдаче судебного приказа о взыскании долга по кредитному договору.</w:t>
      </w:r>
    </w:p>
    <w:p w:rsidR="00A77B3E" w:rsidP="00BF70C6">
      <w:pPr>
        <w:ind w:firstLine="720"/>
        <w:jc w:val="both"/>
      </w:pPr>
      <w:r>
        <w:t>ДАТА мировым судьей судебного участка №92 Черноморского судебного райо</w:t>
      </w:r>
      <w:r>
        <w:t>на был выдан судебный приказ №НОМЕР</w:t>
      </w:r>
      <w:r>
        <w:t xml:space="preserve"> о взыскании с Рубцовой Е.П. в пользу ИП Корнилов С.Ю. задолженности по договору займа  СУММА и госпошлину в сумме СУММА</w:t>
      </w:r>
    </w:p>
    <w:p w:rsidR="00A77B3E" w:rsidP="00BF70C6">
      <w:pPr>
        <w:ind w:firstLine="720"/>
        <w:jc w:val="both"/>
      </w:pPr>
      <w:r>
        <w:t>ДАТА, Рубцова Е.П. подала в суд заявление о не согласии с вынесенным судебным приказом и его</w:t>
      </w:r>
      <w:r>
        <w:t xml:space="preserve"> отмене.</w:t>
      </w:r>
    </w:p>
    <w:p w:rsidR="00A77B3E" w:rsidP="00BF70C6">
      <w:pPr>
        <w:ind w:firstLine="720"/>
        <w:jc w:val="both"/>
      </w:pPr>
      <w:r>
        <w:t>Определением суда от ДАТА указанный судебный приказ был отменен, копия определения в этот же день была направлена для сведения сторонам</w:t>
      </w:r>
      <w:r>
        <w:t>.</w:t>
      </w:r>
      <w:r>
        <w:t xml:space="preserve">  </w:t>
      </w:r>
      <w:r>
        <w:t>к</w:t>
      </w:r>
      <w:r>
        <w:t>опия определения об отмене судебного приказа получена истцом ДАТА.</w:t>
      </w:r>
    </w:p>
    <w:p w:rsidR="00A77B3E" w:rsidP="00BF70C6">
      <w:pPr>
        <w:ind w:firstLine="720"/>
        <w:jc w:val="both"/>
      </w:pPr>
      <w:r>
        <w:t>В пункте 14 Постановления Пленума Верховно</w:t>
      </w:r>
      <w:r>
        <w:t xml:space="preserve">го Суда Российской Федерации от 29 сентября 2015 года N 43 "О некоторых вопросах, связанных с применением норм Гражданского кодекса Российской Федерации об исковой давности" разъяснено, что со дня </w:t>
      </w:r>
      <w:r>
        <w:t>обращения в суд в установленном порядке за защитой нарушенн</w:t>
      </w:r>
      <w:r>
        <w:t>ого права срок исковой давности не течет на протяжении всего времени, пока осуществляется судебная защита.</w:t>
      </w:r>
    </w:p>
    <w:p w:rsidR="00A77B3E" w:rsidP="00BF70C6">
      <w:pPr>
        <w:ind w:firstLine="720"/>
        <w:jc w:val="both"/>
      </w:pPr>
      <w:r>
        <w:t xml:space="preserve">Учитывая, что с заявлением о выдаче судебного приказа истец обратился ДАТА, а копия определения об отмене судебного приказа, по независящим от истца </w:t>
      </w:r>
      <w:r>
        <w:t xml:space="preserve">обстоятельствам, получена ДАТА, мировой судья полагает, что период судебной защиты составляет </w:t>
      </w:r>
      <w:r>
        <w:t>с</w:t>
      </w:r>
      <w:r>
        <w:t xml:space="preserve">      ДАТА, по ДАТА.</w:t>
      </w:r>
    </w:p>
    <w:p w:rsidR="00A77B3E" w:rsidP="00BF70C6">
      <w:pPr>
        <w:jc w:val="both"/>
      </w:pPr>
      <w:r>
        <w:t>При этом период с ДАТА по ДАТА, за который подлежит взысканию образовавшаяся задолженность по кредитному договору, составляет три года до по</w:t>
      </w:r>
      <w:r>
        <w:t>дачи иска в суд и период осуществления судебной защиты путем предъявления заявления о выдаче судебного приказа, в связи с чем, суд полагает, что исковое заявление подано истцом в пределах срока исковой давности.</w:t>
      </w:r>
    </w:p>
    <w:p w:rsidR="00A77B3E" w:rsidP="00BF70C6">
      <w:pPr>
        <w:ind w:firstLine="720"/>
        <w:jc w:val="both"/>
      </w:pPr>
      <w:r>
        <w:t xml:space="preserve">Как следует из расчета представленного </w:t>
      </w:r>
      <w:r>
        <w:t xml:space="preserve">истцом, в период </w:t>
      </w:r>
      <w:r>
        <w:t>с</w:t>
      </w:r>
      <w:r>
        <w:t xml:space="preserve">  </w:t>
      </w:r>
      <w:r>
        <w:t>ДАТА</w:t>
      </w:r>
      <w:r>
        <w:t xml:space="preserve"> по ДАТА сложилась задолженность в размере СУММА, где СУММА - сумма основного долга, СУММА</w:t>
      </w:r>
      <w:r>
        <w:t xml:space="preserve"> - проценты за пользование суммой займа.</w:t>
      </w:r>
    </w:p>
    <w:p w:rsidR="00A77B3E" w:rsidP="00BF70C6">
      <w:pPr>
        <w:ind w:firstLine="720"/>
        <w:jc w:val="both"/>
      </w:pPr>
      <w:r>
        <w:t>Указанный расчет судом  проверен, сомнений не вызывает.</w:t>
      </w:r>
    </w:p>
    <w:p w:rsidR="00A77B3E" w:rsidP="00BF70C6">
      <w:pPr>
        <w:ind w:firstLine="720"/>
        <w:jc w:val="both"/>
      </w:pPr>
      <w:r>
        <w:t>В соответствии с частью 1 статьи 98 Г</w:t>
      </w:r>
      <w:r>
        <w:t>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 w:rsidP="00BF70C6">
      <w:pPr>
        <w:ind w:firstLine="720"/>
        <w:jc w:val="both"/>
      </w:pPr>
      <w:r>
        <w:t>Исходя из изложенного, в пользу</w:t>
      </w:r>
      <w:r>
        <w:t xml:space="preserve"> истца подлежит взысканию сумма государственной пошлины в размере   СУММА.</w:t>
      </w:r>
    </w:p>
    <w:p w:rsidR="00A77B3E" w:rsidP="00BF70C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BF70C6">
      <w:pPr>
        <w:jc w:val="both"/>
      </w:pPr>
    </w:p>
    <w:p w:rsidR="00A77B3E" w:rsidP="00BF70C6">
      <w:pPr>
        <w:jc w:val="center"/>
      </w:pPr>
      <w:r>
        <w:t>РЕШИЛ:</w:t>
      </w:r>
    </w:p>
    <w:p w:rsidR="00A77B3E" w:rsidP="00BF70C6">
      <w:pPr>
        <w:jc w:val="both"/>
      </w:pPr>
    </w:p>
    <w:p w:rsidR="00A77B3E" w:rsidP="00BF70C6">
      <w:pPr>
        <w:ind w:firstLine="720"/>
        <w:jc w:val="both"/>
      </w:pPr>
      <w:r>
        <w:t xml:space="preserve">Иск  ИП Корнилова Станислава Юрьевича к Рубцовой Елене </w:t>
      </w:r>
      <w:r>
        <w:t>Пантелеевне о взыскании задолженности по договору займа, удовлетворить.</w:t>
      </w:r>
    </w:p>
    <w:p w:rsidR="00A77B3E" w:rsidP="00BF70C6">
      <w:pPr>
        <w:ind w:firstLine="720"/>
        <w:jc w:val="both"/>
      </w:pPr>
      <w:r>
        <w:t xml:space="preserve">Взыскать с Рубцовой Елены Пантелеевны ПАСПОРТНЫЕ ДАННЫЕ, проживающей по адресу: </w:t>
      </w:r>
      <w:r>
        <w:t>АДРЕС, в пользу  ИП Корнилова Станислава Юрьевича задолженность по договору займа № НОМЕР</w:t>
      </w:r>
      <w:r>
        <w:t xml:space="preserve"> от ДАТА, за</w:t>
      </w:r>
      <w:r>
        <w:t xml:space="preserve"> период с ДАТА по ДАТА, в размере 15 032 (пятнадцать тысяч тридцать два) руб. 84 коп., а также судебные расходы по оплате государственной пошлины 601 (шестьсот один) руб. 31 коп., всего денежные средства в сумме 15 634 (пятнадцать тысяч шестьсот тридцать ч</w:t>
      </w:r>
      <w:r>
        <w:t>етыре) руб. 15 коп</w:t>
      </w:r>
      <w:r>
        <w:t>.</w:t>
      </w:r>
    </w:p>
    <w:p w:rsidR="00A77B3E" w:rsidP="00BF70C6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</w:t>
      </w:r>
      <w:r>
        <w:t>сч</w:t>
      </w:r>
      <w:r>
        <w:t xml:space="preserve"> 40802810603000040738 в Дальневосточный Банк ПАО Сбербанк АДРЕС, БИК 040813608, к/с 30101810600000000608, получатель: ИП Корнилов С.Ю., ИНН/КПП/ОГРН 280102729631/000000000/311280117800016</w:t>
      </w:r>
      <w:r>
        <w:t>.</w:t>
      </w:r>
    </w:p>
    <w:p w:rsidR="00A77B3E" w:rsidP="00BF70C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</w:t>
      </w:r>
      <w:r>
        <w:t>ии мотивированного решения суда.</w:t>
      </w:r>
    </w:p>
    <w:p w:rsidR="00A77B3E" w:rsidP="00BF70C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F70C6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</w:t>
      </w:r>
      <w:r>
        <w:t>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BF70C6">
      <w:pPr>
        <w:jc w:val="both"/>
      </w:pPr>
    </w:p>
    <w:p w:rsidR="00A77B3E" w:rsidP="00BF70C6">
      <w:pPr>
        <w:ind w:firstLine="720"/>
        <w:jc w:val="both"/>
      </w:pPr>
      <w:r>
        <w:t xml:space="preserve">Мотивированное решение изготовлено </w:t>
      </w:r>
      <w:r w:rsidRPr="00BF70C6">
        <w:t>07.06.2021 года</w:t>
      </w:r>
      <w:r>
        <w:t>.</w:t>
      </w:r>
    </w:p>
    <w:p w:rsidR="00A77B3E" w:rsidP="00BF70C6">
      <w:pPr>
        <w:jc w:val="both"/>
      </w:pPr>
    </w:p>
    <w:p w:rsidR="00A77B3E" w:rsidP="00BF70C6">
      <w:pPr>
        <w:jc w:val="both"/>
      </w:pPr>
    </w:p>
    <w:p w:rsidR="00A77B3E" w:rsidP="00BF70C6">
      <w:pPr>
        <w:jc w:val="both"/>
      </w:pPr>
      <w:r>
        <w:t xml:space="preserve">         </w:t>
      </w:r>
      <w:r>
        <w:tab/>
      </w:r>
      <w:r>
        <w:t>Председательствующий  судья</w:t>
      </w:r>
      <w:r>
        <w:tab/>
        <w:t xml:space="preserve">                   подпись            О.В. Байбарза</w:t>
      </w:r>
    </w:p>
    <w:p w:rsidR="00BF70C6" w:rsidP="00BF70C6">
      <w:pPr>
        <w:jc w:val="both"/>
      </w:pPr>
    </w:p>
    <w:p w:rsidR="00BF70C6" w:rsidRPr="006D51A8" w:rsidP="00BF70C6">
      <w:pPr>
        <w:ind w:firstLine="720"/>
        <w:jc w:val="both"/>
      </w:pPr>
      <w:r w:rsidRPr="006D51A8">
        <w:t>«СОГЛАСОВАНО»</w:t>
      </w:r>
    </w:p>
    <w:p w:rsidR="00BF70C6" w:rsidRPr="006D51A8" w:rsidP="00BF70C6">
      <w:pPr>
        <w:ind w:firstLine="720"/>
        <w:jc w:val="both"/>
      </w:pPr>
    </w:p>
    <w:p w:rsidR="00BF70C6" w:rsidRPr="006D51A8" w:rsidP="00BF70C6">
      <w:pPr>
        <w:ind w:firstLine="720"/>
        <w:jc w:val="both"/>
      </w:pPr>
      <w:r w:rsidRPr="006D51A8">
        <w:t>Мировой судья</w:t>
      </w:r>
    </w:p>
    <w:p w:rsidR="00BF70C6" w:rsidRPr="006D51A8" w:rsidP="00BF70C6">
      <w:pPr>
        <w:ind w:firstLine="720"/>
        <w:jc w:val="both"/>
      </w:pPr>
      <w:r w:rsidRPr="006D51A8">
        <w:t>судебного участка №92</w:t>
      </w:r>
    </w:p>
    <w:p w:rsidR="00BF70C6" w:rsidRPr="006D51A8" w:rsidP="00BF70C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BF70C6">
      <w:pPr>
        <w:jc w:val="both"/>
      </w:pPr>
    </w:p>
    <w:p w:rsidR="00A77B3E" w:rsidP="00BF70C6">
      <w:pPr>
        <w:jc w:val="both"/>
      </w:pPr>
    </w:p>
    <w:p w:rsidR="00A77B3E" w:rsidP="00BF70C6">
      <w:pPr>
        <w:jc w:val="both"/>
      </w:pPr>
    </w:p>
    <w:p w:rsidR="00A77B3E" w:rsidP="00BF70C6">
      <w:pPr>
        <w:jc w:val="both"/>
      </w:pPr>
      <w:r>
        <w:t xml:space="preserve"> </w:t>
      </w:r>
    </w:p>
    <w:p w:rsidR="00A77B3E" w:rsidP="00BF70C6">
      <w:pPr>
        <w:jc w:val="both"/>
      </w:pPr>
      <w:r>
        <w:t xml:space="preserve"> </w:t>
      </w:r>
    </w:p>
    <w:p w:rsidR="00A77B3E" w:rsidP="00BF70C6">
      <w:pPr>
        <w:jc w:val="both"/>
      </w:pPr>
      <w:r>
        <w:t xml:space="preserve"> </w:t>
      </w:r>
    </w:p>
    <w:p w:rsidR="00A77B3E" w:rsidP="00BF70C6">
      <w:pPr>
        <w:jc w:val="both"/>
      </w:pPr>
    </w:p>
    <w:p w:rsidR="00A77B3E" w:rsidP="00BF70C6">
      <w:pPr>
        <w:jc w:val="both"/>
      </w:pPr>
    </w:p>
    <w:sectPr w:rsidSect="00BF70C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C6"/>
    <w:rsid w:val="006D51A8"/>
    <w:rsid w:val="00A77B3E"/>
    <w:rsid w:val="00BF7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