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FC6C69">
      <w:pPr>
        <w:jc w:val="right"/>
      </w:pPr>
      <w:r>
        <w:t>УИД 91MS0093-01-2021-000156-50</w:t>
      </w:r>
    </w:p>
    <w:p w:rsidR="00A77B3E" w:rsidP="00FC6C69">
      <w:pPr>
        <w:jc w:val="right"/>
      </w:pPr>
      <w:r>
        <w:t>Дело № 2-180/93/2021</w:t>
      </w:r>
    </w:p>
    <w:p w:rsidR="00A77B3E" w:rsidP="00FC6C69">
      <w:pPr>
        <w:jc w:val="both"/>
      </w:pPr>
    </w:p>
    <w:p w:rsidR="00A77B3E" w:rsidP="00FC6C69">
      <w:pPr>
        <w:jc w:val="center"/>
      </w:pPr>
      <w:r>
        <w:t>ЗАОЧНОЕ РЕШЕНИЕ</w:t>
      </w:r>
    </w:p>
    <w:p w:rsidR="00A77B3E" w:rsidP="00FC6C69">
      <w:pPr>
        <w:jc w:val="center"/>
      </w:pPr>
      <w:r>
        <w:t>ИМЕНЕМ РОССИЙСКОЙ ФЕДЕРАЦИИ</w:t>
      </w:r>
    </w:p>
    <w:p w:rsidR="00A77B3E" w:rsidP="00FC6C69">
      <w:pPr>
        <w:jc w:val="center"/>
      </w:pPr>
      <w:r>
        <w:t>(резолютивная часть)</w:t>
      </w:r>
    </w:p>
    <w:p w:rsidR="00A77B3E" w:rsidP="00FC6C69">
      <w:pPr>
        <w:jc w:val="both"/>
      </w:pPr>
    </w:p>
    <w:p w:rsidR="00A77B3E" w:rsidP="00FC6C69">
      <w:pPr>
        <w:ind w:firstLine="720"/>
        <w:jc w:val="both"/>
      </w:pPr>
      <w:r>
        <w:t xml:space="preserve">08 апреля 2021 года                                  </w:t>
      </w:r>
      <w:r>
        <w:tab/>
      </w:r>
      <w:r>
        <w:tab/>
      </w:r>
      <w:r>
        <w:tab/>
        <w:t xml:space="preserve">      </w:t>
      </w:r>
      <w:r>
        <w:t xml:space="preserve">Республика Крым, </w:t>
      </w:r>
      <w:r>
        <w:t>пгт</w:t>
      </w:r>
      <w:r>
        <w:t>. Черноморское</w:t>
      </w:r>
    </w:p>
    <w:p w:rsidR="00A77B3E" w:rsidP="00FC6C69">
      <w:pPr>
        <w:jc w:val="both"/>
      </w:pPr>
    </w:p>
    <w:p w:rsidR="00A77B3E" w:rsidP="00FC6C69">
      <w:pPr>
        <w:ind w:firstLine="720"/>
        <w:jc w:val="both"/>
      </w:pPr>
      <w:r>
        <w:t xml:space="preserve">Мировой судья судебного участка №93 </w:t>
      </w:r>
      <w:r>
        <w:t>Черноморского судебного района (Черноморский муниципальный район) Республики Крым Солодченко И.В., при помощнике судьи Ветровой О.С., рассмотрев в открытом судебном заседании гражданское дело по иску ПАО СК «</w:t>
      </w:r>
      <w:r>
        <w:t>Росгосстрах</w:t>
      </w:r>
      <w:r>
        <w:t>» в лице филиала ПАО СК «</w:t>
      </w:r>
      <w:r>
        <w:t>Росгосстрах</w:t>
      </w:r>
      <w:r>
        <w:t>»</w:t>
      </w:r>
      <w:r>
        <w:t xml:space="preserve"> в Ростовской области к </w:t>
      </w:r>
      <w:r>
        <w:t>Ибадуллаеву</w:t>
      </w:r>
      <w:r>
        <w:t xml:space="preserve"> Л.М.</w:t>
      </w:r>
      <w:r>
        <w:t xml:space="preserve">, третьи </w:t>
      </w:r>
      <w:r>
        <w:t>лица</w:t>
      </w:r>
      <w:r>
        <w:t xml:space="preserve"> не заявляющие самостоятельных требований относительно предмета спора Мельник А.В.</w:t>
      </w:r>
      <w:r>
        <w:t xml:space="preserve">, </w:t>
      </w:r>
      <w:r>
        <w:t>Половнев</w:t>
      </w:r>
      <w:r>
        <w:t xml:space="preserve"> А.А.</w:t>
      </w:r>
      <w:r>
        <w:t>, СПАО «РЕСО - Гарантия» о возмещении ущерба в порядке регресса</w:t>
      </w:r>
      <w:r>
        <w:t>,</w:t>
      </w:r>
    </w:p>
    <w:p w:rsidR="00A77B3E" w:rsidP="00FC6C69">
      <w:pPr>
        <w:ind w:firstLine="720"/>
        <w:jc w:val="both"/>
      </w:pPr>
      <w:r>
        <w:t>руководствуясь ст.ст. 194-199, 233-235 Гражданского процессуального кодекса Российской Федерации, суд</w:t>
      </w:r>
    </w:p>
    <w:p w:rsidR="00A77B3E" w:rsidP="00FC6C69">
      <w:pPr>
        <w:jc w:val="both"/>
      </w:pPr>
    </w:p>
    <w:p w:rsidR="00A77B3E" w:rsidP="00FC6C69">
      <w:pPr>
        <w:jc w:val="center"/>
      </w:pPr>
      <w:r>
        <w:t>РЕШИЛ:</w:t>
      </w:r>
    </w:p>
    <w:p w:rsidR="00A77B3E" w:rsidP="00FC6C69">
      <w:pPr>
        <w:jc w:val="both"/>
      </w:pPr>
    </w:p>
    <w:p w:rsidR="00A77B3E" w:rsidP="00FC6C69">
      <w:pPr>
        <w:ind w:firstLine="720"/>
        <w:jc w:val="both"/>
      </w:pPr>
      <w:r>
        <w:t>Иск ПАО СК «</w:t>
      </w:r>
      <w:r>
        <w:t>Росгосстрах</w:t>
      </w:r>
      <w:r>
        <w:t>» в лице филиала ПАО СК «</w:t>
      </w:r>
      <w:r>
        <w:t>Росгосстрах</w:t>
      </w:r>
      <w:r>
        <w:t xml:space="preserve">» в Ростовской области к </w:t>
      </w:r>
      <w:r>
        <w:t>Ибадуллаеву</w:t>
      </w:r>
      <w:r>
        <w:t xml:space="preserve"> Л.М.</w:t>
      </w:r>
      <w:r>
        <w:t xml:space="preserve">, третьи </w:t>
      </w:r>
      <w:r>
        <w:t>лица</w:t>
      </w:r>
      <w:r>
        <w:t xml:space="preserve"> не заявляющие </w:t>
      </w:r>
      <w:r>
        <w:t>самостоятельных требований относительно предмета спора Мельник А.В.</w:t>
      </w:r>
      <w:r>
        <w:t xml:space="preserve">, </w:t>
      </w:r>
      <w:r>
        <w:t>Половнев</w:t>
      </w:r>
      <w:r>
        <w:t xml:space="preserve"> А.А.</w:t>
      </w:r>
      <w:r>
        <w:t>, СПАО «РЕСО - Гарантия» о возмещении ущерба в порядке регресса - удовлетворить.</w:t>
      </w:r>
    </w:p>
    <w:p w:rsidR="00A77B3E" w:rsidP="00FC6C69">
      <w:pPr>
        <w:ind w:firstLine="720"/>
        <w:jc w:val="both"/>
      </w:pPr>
      <w:r>
        <w:t>В</w:t>
      </w:r>
      <w:r>
        <w:t xml:space="preserve">зыскать с </w:t>
      </w:r>
      <w:r>
        <w:t>Ибадуллаева</w:t>
      </w:r>
      <w:r>
        <w:t xml:space="preserve"> Л.М.</w:t>
      </w:r>
      <w:r>
        <w:t>, ПАСПОРТНЫЕ ДАННЫЕ</w:t>
      </w:r>
      <w:r>
        <w:t xml:space="preserve">, </w:t>
      </w:r>
      <w:r>
        <w:t>зарегистрированного</w:t>
      </w:r>
      <w:r>
        <w:t xml:space="preserve"> и проживающего по адресу: АДРЕС</w:t>
      </w:r>
      <w:r>
        <w:t xml:space="preserve"> пользу ПАО СК «</w:t>
      </w:r>
      <w:r>
        <w:t>Росгосстрах</w:t>
      </w:r>
      <w:r>
        <w:t>» в лице филиала ПАО СК «</w:t>
      </w:r>
      <w:r>
        <w:t>Росгосстрах</w:t>
      </w:r>
      <w:r>
        <w:t>» в Ростовской области ущерб в порядке регресса в размере 9 000,00 (девять тысяч) рублей, расходы по оплате государственной пошлины в разме</w:t>
      </w:r>
      <w:r>
        <w:t xml:space="preserve">ре 400,00 рублей, всего 9 400 (девять тысяч четыреста)  рублей. </w:t>
      </w:r>
    </w:p>
    <w:p w:rsidR="00A77B3E" w:rsidP="00FC6C69">
      <w:pPr>
        <w:ind w:firstLine="720"/>
        <w:jc w:val="both"/>
      </w:pPr>
      <w:r>
        <w:t>Мотивированное решение суда может быть изготовлено в течени</w:t>
      </w:r>
      <w:r>
        <w:t>и</w:t>
      </w:r>
      <w:r>
        <w:t xml:space="preserve">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A77B3E" w:rsidP="00FC6C69">
      <w:pPr>
        <w:ind w:firstLine="720"/>
        <w:jc w:val="both"/>
      </w:pPr>
      <w:r>
        <w:t>Заявление о составлении мотивированного решения суда, может быть подано в течени</w:t>
      </w:r>
      <w:r>
        <w:t>и</w:t>
      </w:r>
      <w: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  в течении пятнадцати дней со</w:t>
      </w:r>
      <w:r>
        <w:t xml:space="preserve">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FC6C69">
      <w:pPr>
        <w:ind w:firstLine="720"/>
        <w:jc w:val="both"/>
      </w:pPr>
      <w:r>
        <w:t xml:space="preserve">Ответчик вправе подать в суд, принявший заочное решение, заявление об отмене этого решения суда в течение семи дней со </w:t>
      </w:r>
      <w:r>
        <w:t>дня вручения ему копии этого решения.</w:t>
      </w:r>
    </w:p>
    <w:p w:rsidR="00A77B3E" w:rsidP="00FC6C69">
      <w:pPr>
        <w:ind w:firstLine="720"/>
        <w:jc w:val="both"/>
      </w:pPr>
      <w: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 w:rsidP="00FC6C69">
      <w:pPr>
        <w:ind w:firstLine="720"/>
        <w:jc w:val="both"/>
      </w:pPr>
      <w:r>
        <w:t>Иными лицами, у</w:t>
      </w:r>
      <w:r>
        <w:t>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</w:t>
      </w:r>
      <w:r>
        <w:t>дачи ответчиком заявления об отмене этого решения суда, а в случае, если такое заявление подано, - в течение</w:t>
      </w:r>
      <w:r>
        <w:t xml:space="preserve"> одного месяца со дня вынесения определения суда об отказе в удовлетворении этого заявления.</w:t>
      </w:r>
    </w:p>
    <w:p w:rsidR="00A77B3E" w:rsidP="00FC6C69">
      <w:pPr>
        <w:jc w:val="both"/>
      </w:pPr>
    </w:p>
    <w:p w:rsidR="00A77B3E" w:rsidP="00FC6C69">
      <w:pPr>
        <w:ind w:firstLine="720"/>
        <w:jc w:val="both"/>
      </w:pPr>
      <w:r>
        <w:t>Мировой судья</w:t>
      </w:r>
      <w:r>
        <w:tab/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</w:r>
      <w:r>
        <w:tab/>
        <w:t>И.В. Солодченко</w:t>
      </w:r>
    </w:p>
    <w:p w:rsidR="00FC6C69" w:rsidP="00FC6C69">
      <w:pPr>
        <w:jc w:val="both"/>
      </w:pPr>
    </w:p>
    <w:p w:rsidR="00FC6C69" w:rsidP="00FC6C69">
      <w:pPr>
        <w:ind w:firstLine="720"/>
        <w:jc w:val="both"/>
      </w:pPr>
      <w:r>
        <w:t>ДЕПЕРСОНИФИКАЦИЮ</w:t>
      </w:r>
    </w:p>
    <w:p w:rsidR="00FC6C69" w:rsidP="00FC6C69">
      <w:pPr>
        <w:ind w:firstLine="720"/>
        <w:jc w:val="both"/>
      </w:pPr>
      <w:r>
        <w:t xml:space="preserve">Лингвистический контроль произвел </w:t>
      </w:r>
    </w:p>
    <w:p w:rsidR="00FC6C69" w:rsidP="00FC6C69">
      <w:pPr>
        <w:ind w:firstLine="720"/>
        <w:jc w:val="both"/>
      </w:pPr>
      <w:r>
        <w:t xml:space="preserve">помощник судьи </w:t>
      </w:r>
      <w:r>
        <w:t>Ветрова</w:t>
      </w:r>
      <w:r>
        <w:t xml:space="preserve"> О.С. ______________</w:t>
      </w:r>
    </w:p>
    <w:p w:rsidR="00FC6C69" w:rsidP="00FC6C69">
      <w:pPr>
        <w:ind w:firstLine="720"/>
        <w:jc w:val="both"/>
      </w:pPr>
      <w:r>
        <w:t>СОГЛАСОВАНО</w:t>
      </w:r>
    </w:p>
    <w:p w:rsidR="00FC6C69" w:rsidP="00FC6C69">
      <w:pPr>
        <w:ind w:firstLine="720"/>
        <w:jc w:val="both"/>
      </w:pPr>
      <w:r>
        <w:t>Судья</w:t>
      </w:r>
      <w:r>
        <w:tab/>
        <w:t>Солодченко И.В. ______________</w:t>
      </w:r>
      <w:r>
        <w:tab/>
      </w:r>
      <w:r>
        <w:tab/>
      </w:r>
      <w:r>
        <w:tab/>
        <w:t xml:space="preserve">     </w:t>
      </w:r>
    </w:p>
    <w:p w:rsidR="00FC6C69" w:rsidP="00FC6C69">
      <w:pPr>
        <w:ind w:firstLine="720"/>
        <w:jc w:val="both"/>
      </w:pPr>
      <w:r>
        <w:t xml:space="preserve">Дата: </w:t>
      </w:r>
    </w:p>
    <w:sectPr w:rsidSect="00FC6C69">
      <w:pgSz w:w="12240" w:h="15840"/>
      <w:pgMar w:top="426" w:right="616" w:bottom="142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4E4F"/>
    <w:rsid w:val="00844E4F"/>
    <w:rsid w:val="00A77B3E"/>
    <w:rsid w:val="00FC6C6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44E4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