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964B0">
      <w:pPr>
        <w:jc w:val="right"/>
      </w:pPr>
      <w:r>
        <w:t>УИД 91МS0093-01-2020-000955-62</w:t>
      </w:r>
    </w:p>
    <w:p w:rsidR="00A77B3E" w:rsidP="001964B0">
      <w:pPr>
        <w:jc w:val="right"/>
      </w:pPr>
      <w:r>
        <w:t>Дело № 2-570/93/2020</w:t>
      </w:r>
    </w:p>
    <w:p w:rsidR="00A77B3E" w:rsidP="001964B0">
      <w:pPr>
        <w:jc w:val="both"/>
      </w:pPr>
    </w:p>
    <w:p w:rsidR="00A77B3E" w:rsidP="001964B0">
      <w:pPr>
        <w:jc w:val="center"/>
      </w:pPr>
      <w:r>
        <w:t>ЗАОЧНОЕ РЕШЕНИЕ</w:t>
      </w:r>
    </w:p>
    <w:p w:rsidR="00A77B3E" w:rsidP="001964B0">
      <w:pPr>
        <w:jc w:val="center"/>
      </w:pPr>
      <w:r>
        <w:t>ИМЕНЕМ РОССИЙСКОЙ ФЕДЕРАЦИИ</w:t>
      </w:r>
    </w:p>
    <w:p w:rsidR="00A77B3E" w:rsidP="001964B0">
      <w:pPr>
        <w:jc w:val="center"/>
      </w:pPr>
      <w:r>
        <w:t>(резолютивная часть)</w:t>
      </w:r>
    </w:p>
    <w:p w:rsidR="00A77B3E" w:rsidP="001964B0">
      <w:pPr>
        <w:jc w:val="both"/>
      </w:pPr>
    </w:p>
    <w:p w:rsidR="00A77B3E" w:rsidP="001964B0">
      <w:pPr>
        <w:ind w:left="720"/>
        <w:jc w:val="both"/>
      </w:pPr>
      <w:r>
        <w:t xml:space="preserve">25 ноября 2020 года          </w:t>
      </w:r>
      <w:r>
        <w:t xml:space="preserve">   </w:t>
      </w:r>
      <w:r>
        <w:tab/>
        <w:t xml:space="preserve">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 xml:space="preserve">. </w:t>
      </w:r>
      <w:r>
        <w:t>Черноморское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1964B0">
      <w:pPr>
        <w:ind w:firstLine="720"/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в составе </w:t>
      </w:r>
      <w:r>
        <w:t>председательствующего судьи Солодченко И.В., при секретаре судебного заседания Горловой Н.В., рассмотрев в открытом судебном зас</w:t>
      </w:r>
      <w:r>
        <w:t>едании гражданское дело по исковому заявлению ГУП РК</w:t>
      </w:r>
      <w:r>
        <w:t xml:space="preserve"> «</w:t>
      </w:r>
      <w:r>
        <w:t>Крымэнерго</w:t>
      </w:r>
      <w:r>
        <w:t xml:space="preserve">» в лице Черноморского РОЭ к </w:t>
      </w:r>
      <w:r>
        <w:t>Бондаревской</w:t>
      </w:r>
      <w:r>
        <w:t xml:space="preserve"> В.А.</w:t>
      </w:r>
      <w:r>
        <w:t xml:space="preserve">, </w:t>
      </w:r>
      <w:r>
        <w:t>Бондаревской</w:t>
      </w:r>
      <w:r>
        <w:t xml:space="preserve"> Г.Е.</w:t>
      </w:r>
      <w:r>
        <w:t xml:space="preserve">, </w:t>
      </w:r>
      <w:r>
        <w:t>Бондаревскому</w:t>
      </w:r>
      <w:r>
        <w:t xml:space="preserve"> О.Б.</w:t>
      </w:r>
      <w:r>
        <w:t xml:space="preserve"> о возмещении уще</w:t>
      </w:r>
      <w:r>
        <w:t xml:space="preserve">рба, причиненным </w:t>
      </w:r>
      <w:r>
        <w:t>безучетным</w:t>
      </w:r>
      <w:r>
        <w:t xml:space="preserve"> потреблением</w:t>
      </w:r>
      <w:r>
        <w:t xml:space="preserve"> электрической энергией, </w:t>
      </w:r>
    </w:p>
    <w:p w:rsidR="00A77B3E" w:rsidP="001964B0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1964B0" w:rsidP="001964B0">
      <w:pPr>
        <w:jc w:val="both"/>
      </w:pPr>
    </w:p>
    <w:p w:rsidR="00A77B3E" w:rsidP="001964B0">
      <w:pPr>
        <w:jc w:val="center"/>
      </w:pPr>
      <w:r>
        <w:t>Р</w:t>
      </w:r>
      <w:r>
        <w:t xml:space="preserve"> Е Ш И Л :</w:t>
      </w:r>
    </w:p>
    <w:p w:rsidR="00A77B3E" w:rsidP="001964B0">
      <w:pPr>
        <w:jc w:val="both"/>
      </w:pPr>
    </w:p>
    <w:p w:rsidR="00A77B3E" w:rsidP="001964B0">
      <w:pPr>
        <w:ind w:firstLine="720"/>
        <w:jc w:val="both"/>
      </w:pPr>
      <w:r>
        <w:t>Иск ГУП РК</w:t>
      </w:r>
      <w:r>
        <w:t xml:space="preserve"> «</w:t>
      </w:r>
      <w:r>
        <w:t>Крымэнерго</w:t>
      </w:r>
      <w:r>
        <w:t xml:space="preserve">» в </w:t>
      </w:r>
      <w:r>
        <w:t xml:space="preserve">лице Черноморского РОЭ к </w:t>
      </w:r>
      <w:r>
        <w:t>Бондаревской</w:t>
      </w:r>
      <w:r>
        <w:t xml:space="preserve"> В.А.</w:t>
      </w:r>
      <w:r>
        <w:t xml:space="preserve">, </w:t>
      </w:r>
      <w:r>
        <w:t>Бондаревской</w:t>
      </w:r>
      <w:r>
        <w:t xml:space="preserve"> Г.Е.</w:t>
      </w:r>
      <w:r>
        <w:t xml:space="preserve">, </w:t>
      </w:r>
      <w:r>
        <w:t>Бондаревскому</w:t>
      </w:r>
      <w:r>
        <w:t xml:space="preserve"> О.Б.</w:t>
      </w:r>
      <w:r>
        <w:t xml:space="preserve"> о возмещении ущерба, причиненным </w:t>
      </w:r>
      <w:r>
        <w:t>безучетным</w:t>
      </w:r>
      <w:r>
        <w:t xml:space="preserve"> потреблением электрической энергией  – удовлетворить.</w:t>
      </w:r>
    </w:p>
    <w:p w:rsidR="00A77B3E" w:rsidP="001964B0">
      <w:pPr>
        <w:ind w:firstLine="720"/>
        <w:jc w:val="both"/>
      </w:pPr>
      <w:r>
        <w:t xml:space="preserve">Взыскать с </w:t>
      </w:r>
      <w:r>
        <w:t>Бондаревской</w:t>
      </w:r>
      <w:r>
        <w:t xml:space="preserve"> В.А.</w:t>
      </w:r>
      <w:r>
        <w:t>, ПАСПОРТНЫЕ ДАННЫЕ</w:t>
      </w:r>
      <w:r>
        <w:t xml:space="preserve">, </w:t>
      </w:r>
      <w:r>
        <w:t>Бондаревской</w:t>
      </w:r>
      <w:r>
        <w:t xml:space="preserve"> Г.Е.</w:t>
      </w:r>
      <w:r>
        <w:t>, ПАСПОРТНЫЕ ДАННЫЕ</w:t>
      </w:r>
      <w:r>
        <w:t xml:space="preserve">, </w:t>
      </w:r>
      <w:r>
        <w:t>Бондаревского</w:t>
      </w:r>
      <w:r>
        <w:t xml:space="preserve"> О.Б.</w:t>
      </w:r>
      <w:r>
        <w:t>, ПАСПОРТНЫЕ ДАННЫЕ</w:t>
      </w:r>
      <w:r>
        <w:t xml:space="preserve"> в солидарном порядке в счет возмещения ущерба за период с 22.04.2019 по 22.07.2019 сумму 28914 (двадцать восемь тысяч девятьс</w:t>
      </w:r>
      <w:r>
        <w:t>от четырнадцать) рублей 63 коп.</w:t>
      </w:r>
    </w:p>
    <w:p w:rsidR="00A77B3E" w:rsidP="001964B0">
      <w:pPr>
        <w:ind w:firstLine="720"/>
        <w:jc w:val="both"/>
      </w:pPr>
      <w:r>
        <w:t xml:space="preserve">Взыскать с </w:t>
      </w:r>
      <w:r>
        <w:t>Бондаревской</w:t>
      </w:r>
      <w:r>
        <w:t xml:space="preserve"> В.А.</w:t>
      </w:r>
      <w:r>
        <w:t>, ПАСПОРТНЫЕ ДАННЫЕ</w:t>
      </w:r>
      <w:r>
        <w:t xml:space="preserve">, </w:t>
      </w:r>
      <w:r>
        <w:t>Бондаревской</w:t>
      </w:r>
      <w:r>
        <w:t xml:space="preserve"> Г.Е.</w:t>
      </w:r>
      <w:r>
        <w:t>, ПАСПОРТНЫЕ ДАННЫЕ</w:t>
      </w:r>
      <w:r>
        <w:t xml:space="preserve">, </w:t>
      </w:r>
      <w:r>
        <w:t>Бондаревского</w:t>
      </w:r>
      <w:r>
        <w:t xml:space="preserve"> О.Б.</w:t>
      </w:r>
      <w:r>
        <w:t xml:space="preserve"> в равных долях расходы по оплате государственной пошлины в размере 1067 (одна</w:t>
      </w:r>
      <w:r>
        <w:t xml:space="preserve"> тысяча шестьдесят семь) рублей, 00 коп</w:t>
      </w:r>
      <w:r>
        <w:t xml:space="preserve">., </w:t>
      </w:r>
      <w:r>
        <w:t>то есть по 355 руб. 66 коп., с каждого.</w:t>
      </w:r>
    </w:p>
    <w:p w:rsidR="00A77B3E" w:rsidP="001964B0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 пяти дней со дня поступления от лиц, участвующих в деле, их представителей, заявления о составлении мотивированн</w:t>
      </w:r>
      <w:r>
        <w:t>ого решения суда.</w:t>
      </w:r>
    </w:p>
    <w:p w:rsidR="00A77B3E" w:rsidP="001964B0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964B0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</w:t>
      </w:r>
      <w:r>
        <w:t>ение семи дней со дня вручения ему копии этого решения.</w:t>
      </w:r>
    </w:p>
    <w:p w:rsidR="00A77B3E" w:rsidP="001964B0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</w:t>
      </w:r>
      <w:r>
        <w:t>а.</w:t>
      </w:r>
    </w:p>
    <w:p w:rsidR="00A77B3E" w:rsidP="001964B0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>
        <w:t xml:space="preserve">решение суда может быть обжаловано в апелляционном порядке в течение одного месяца по </w:t>
      </w:r>
      <w:r>
        <w:t>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1964B0">
      <w:pPr>
        <w:ind w:firstLine="720"/>
        <w:jc w:val="both"/>
      </w:pPr>
      <w:r>
        <w:t>Решение может быть обжаловано в Черно</w:t>
      </w:r>
      <w:r>
        <w:t>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1964B0">
      <w:pPr>
        <w:jc w:val="both"/>
      </w:pPr>
    </w:p>
    <w:p w:rsidR="00A77B3E" w:rsidP="001964B0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1964B0" w:rsidP="001964B0">
      <w:pPr>
        <w:ind w:firstLine="720"/>
        <w:jc w:val="both"/>
      </w:pPr>
    </w:p>
    <w:p w:rsidR="001964B0" w:rsidP="001964B0">
      <w:pPr>
        <w:ind w:firstLine="720"/>
        <w:jc w:val="both"/>
      </w:pPr>
      <w:r>
        <w:t>ДЕПЕРСОНИФИКАЦИЮ</w:t>
      </w:r>
    </w:p>
    <w:p w:rsidR="001964B0" w:rsidP="001964B0">
      <w:pPr>
        <w:ind w:firstLine="720"/>
        <w:jc w:val="both"/>
      </w:pPr>
      <w:r>
        <w:t xml:space="preserve">Лингвистический контроль произвел </w:t>
      </w:r>
    </w:p>
    <w:p w:rsidR="001964B0" w:rsidP="001964B0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1964B0" w:rsidP="001964B0">
      <w:pPr>
        <w:ind w:firstLine="720"/>
        <w:jc w:val="both"/>
      </w:pPr>
      <w:r>
        <w:t>СОГЛАСОВАНО</w:t>
      </w:r>
    </w:p>
    <w:p w:rsidR="001964B0" w:rsidP="001964B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964B0" w:rsidP="001964B0">
      <w:pPr>
        <w:ind w:firstLine="720"/>
        <w:jc w:val="both"/>
      </w:pPr>
      <w:r>
        <w:t xml:space="preserve">Дата: </w:t>
      </w:r>
    </w:p>
    <w:p w:rsidR="00A77B3E" w:rsidP="001964B0">
      <w:pPr>
        <w:jc w:val="both"/>
      </w:pPr>
    </w:p>
    <w:p w:rsidR="00A77B3E" w:rsidP="001964B0">
      <w:pPr>
        <w:jc w:val="both"/>
      </w:pPr>
    </w:p>
    <w:p w:rsidR="00A77B3E" w:rsidP="001964B0">
      <w:pPr>
        <w:jc w:val="both"/>
      </w:pPr>
    </w:p>
    <w:sectPr w:rsidSect="001964B0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992"/>
    <w:rsid w:val="001964B0"/>
    <w:rsid w:val="003649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9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