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Дело №2-0978/95/2018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 xml:space="preserve">13 декабря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Республики Крым Казаченко Ю.Н., при секретаре Кузнецове М.П., с участием представителя истица – </w:t>
      </w:r>
      <w:r>
        <w:t>фио</w:t>
      </w:r>
      <w:r>
        <w:t xml:space="preserve">, ответчика </w:t>
      </w:r>
      <w:r>
        <w:t>фио</w:t>
      </w:r>
      <w:r>
        <w:t xml:space="preserve">, </w:t>
      </w:r>
    </w:p>
    <w:p w:rsidR="00A77B3E">
      <w:r>
        <w:t>рассмотрев в открытом судебном засед</w:t>
      </w:r>
      <w:r>
        <w:t xml:space="preserve">ании гражданское дело по иску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 о взыскании задолженности за услуги по водоснабжению и водоотведению,</w:t>
      </w:r>
    </w:p>
    <w:p w:rsidR="00A77B3E">
      <w:r>
        <w:t>руководствуясь ст.ст.196-199 Гражданского процессуального коде</w:t>
      </w:r>
      <w:r>
        <w:t>кса Российской Федерации,</w:t>
      </w:r>
    </w:p>
    <w:p w:rsidR="00A77B3E">
      <w:r>
        <w:t>РЕШИЛ:</w:t>
      </w:r>
    </w:p>
    <w:p w:rsidR="00A77B3E"/>
    <w:p w:rsidR="00A77B3E">
      <w:r>
        <w:t xml:space="preserve">В удовлетворении исковых требований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 о взыскании задолженности за услуги по водоснабжению и водоотведению за период с 01 марта 20</w:t>
      </w:r>
      <w:r>
        <w:t xml:space="preserve">14 года по 31 июля 2016 года, в связи с пропуском срока исковой давности  – отказать. 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</w:t>
      </w:r>
      <w:r>
        <w:t>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</w:t>
      </w:r>
      <w:r>
        <w:t xml:space="preserve">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 быть обжаловано в апелляционном порядке в течение одного месяца со дня при</w:t>
      </w:r>
      <w:r>
        <w:t>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A77B3E"/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05E8" w:rsidP="000705E8">
      <w:r>
        <w:t xml:space="preserve">Согласовано </w:t>
      </w:r>
    </w:p>
    <w:p w:rsidR="000705E8" w:rsidP="000705E8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E8"/>
    <w:rsid w:val="000705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705E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070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