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3E42" w:rsidRPr="005E74D4" w:rsidP="00F93E42" w14:paraId="0897F516" w14:textId="6ADFDC6B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>Дело № 2-96-</w:t>
      </w:r>
      <w:r w:rsidRPr="005E74D4" w:rsidR="00D920BE">
        <w:rPr>
          <w:rFonts w:ascii="Times New Roman" w:hAnsi="Times New Roman"/>
          <w:color w:val="000000"/>
          <w:sz w:val="28"/>
          <w:szCs w:val="28"/>
          <w:lang w:eastAsia="ru-RU"/>
        </w:rPr>
        <w:t>191</w:t>
      </w: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>/202</w:t>
      </w:r>
      <w:r w:rsidRPr="005E74D4" w:rsidR="009642B1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</w:p>
    <w:p w:rsidR="00F93E42" w:rsidRPr="005E74D4" w:rsidP="00F93E42" w14:paraId="48A1F335" w14:textId="5ECE80C9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>91MS00</w:t>
      </w:r>
      <w:r w:rsidRPr="005E74D4" w:rsidR="009642B1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>6-01-202</w:t>
      </w:r>
      <w:r w:rsidRPr="005E74D4" w:rsidR="00D920BE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5E74D4" w:rsidR="009642B1">
        <w:rPr>
          <w:rFonts w:ascii="Times New Roman" w:hAnsi="Times New Roman"/>
          <w:color w:val="000000"/>
          <w:sz w:val="28"/>
          <w:szCs w:val="28"/>
          <w:lang w:eastAsia="ru-RU"/>
        </w:rPr>
        <w:t>00</w:t>
      </w:r>
      <w:r w:rsidRPr="005E74D4" w:rsidR="00D920BE">
        <w:rPr>
          <w:rFonts w:ascii="Times New Roman" w:hAnsi="Times New Roman"/>
          <w:color w:val="000000"/>
          <w:sz w:val="28"/>
          <w:szCs w:val="28"/>
          <w:lang w:eastAsia="ru-RU"/>
        </w:rPr>
        <w:t>0406</w:t>
      </w: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5E74D4" w:rsidR="00D920BE">
        <w:rPr>
          <w:rFonts w:ascii="Times New Roman" w:hAnsi="Times New Roman"/>
          <w:color w:val="000000"/>
          <w:sz w:val="28"/>
          <w:szCs w:val="28"/>
          <w:lang w:eastAsia="ru-RU"/>
        </w:rPr>
        <w:t>62</w:t>
      </w: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93E42" w:rsidRPr="005E74D4" w:rsidP="00F93E42" w14:paraId="07FC0429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93E42" w:rsidRPr="005E74D4" w:rsidP="00F93E42" w14:paraId="6A384C71" w14:textId="4CC1AB9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5E74D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ЗАОЧНОЕ  РЕШЕНИЕ</w:t>
      </w:r>
    </w:p>
    <w:p w:rsidR="00F93E42" w:rsidRPr="005E74D4" w:rsidP="00F93E42" w14:paraId="0CD98A0F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5E74D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F93E42" w:rsidRPr="005E74D4" w:rsidP="00F93E42" w14:paraId="1092105C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5E74D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F93E42" w:rsidRPr="005E74D4" w:rsidP="00F93E42" w14:paraId="4E8A41A8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F93E42" w:rsidRPr="005E74D4" w:rsidP="00F93E42" w14:paraId="2905B8A1" w14:textId="78C9B989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5E74D4">
        <w:rPr>
          <w:rFonts w:ascii="Times New Roman" w:hAnsi="Times New Roman"/>
          <w:bCs/>
          <w:color w:val="000000"/>
          <w:sz w:val="28"/>
          <w:szCs w:val="28"/>
          <w:lang w:eastAsia="ru-RU"/>
        </w:rPr>
        <w:t>2</w:t>
      </w:r>
      <w:r w:rsidRPr="005E74D4" w:rsidR="00D920BE">
        <w:rPr>
          <w:rFonts w:ascii="Times New Roman" w:hAnsi="Times New Roman"/>
          <w:bCs/>
          <w:color w:val="000000"/>
          <w:sz w:val="28"/>
          <w:szCs w:val="28"/>
          <w:lang w:eastAsia="ru-RU"/>
        </w:rPr>
        <w:t>6</w:t>
      </w:r>
      <w:r w:rsidRPr="005E74D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5E74D4" w:rsidR="00D920BE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марта</w:t>
      </w:r>
      <w:r w:rsidRPr="005E74D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2024 года </w:t>
      </w:r>
      <w:r w:rsidRPr="005E74D4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5E74D4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5E74D4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5E74D4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5E74D4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</w:t>
      </w:r>
      <w:r w:rsidRPr="005E74D4" w:rsidR="006F7A2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</w:t>
      </w:r>
      <w:r w:rsidRPr="005E74D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г. Ялта</w:t>
      </w:r>
    </w:p>
    <w:p w:rsidR="00F93E42" w:rsidRPr="005E74D4" w:rsidP="00F93E42" w14:paraId="5B88AFDC" w14:textId="7777777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3E42" w:rsidRPr="005E74D4" w:rsidP="00F93E42" w14:paraId="25CF6DAE" w14:textId="4E41981E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>Мировой судья судебного участка №96 Ялтинского судебного района (город</w:t>
      </w:r>
      <w:r w:rsidRPr="005E74D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ской округ Ялта) Республики Крым - Ершова Я.Ю., </w:t>
      </w:r>
      <w:r w:rsidRPr="005E74D4" w:rsidR="001E609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при</w:t>
      </w:r>
      <w:r w:rsidRPr="005E74D4" w:rsidR="0058485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секретаре судебного заседания – </w:t>
      </w:r>
      <w:r w:rsidRPr="005E74D4" w:rsidR="009642B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Васильевой Т.С.</w:t>
      </w:r>
      <w:r w:rsidRPr="005E74D4" w:rsidR="001E609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</w:p>
    <w:p w:rsidR="006F7A2E" w:rsidRPr="005E74D4" w:rsidP="00F93E42" w14:paraId="21AF6F20" w14:textId="5D4945AE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Общества с ограниченной ответственностью</w:t>
      </w:r>
      <w:r w:rsidRPr="005E74D4" w:rsidR="00D920B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Микрофинансовой </w:t>
      </w:r>
      <w:r w:rsidR="00043D92">
        <w:rPr>
          <w:rFonts w:ascii="Times New Roman" w:hAnsi="Times New Roman"/>
          <w:color w:val="000000"/>
          <w:sz w:val="28"/>
          <w:szCs w:val="28"/>
          <w:lang w:eastAsia="ru-RU"/>
        </w:rPr>
        <w:t>компании</w:t>
      </w: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</w:t>
      </w:r>
      <w:r w:rsidRPr="005E74D4" w:rsidR="00D920BE">
        <w:rPr>
          <w:rFonts w:ascii="Times New Roman" w:hAnsi="Times New Roman"/>
          <w:color w:val="000000"/>
          <w:sz w:val="28"/>
          <w:szCs w:val="28"/>
          <w:lang w:eastAsia="ru-RU"/>
        </w:rPr>
        <w:t>Джой Мани</w:t>
      </w: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к </w:t>
      </w:r>
      <w:r w:rsidRPr="005E74D4" w:rsidR="00D920BE">
        <w:rPr>
          <w:rFonts w:ascii="Times New Roman" w:hAnsi="Times New Roman"/>
          <w:color w:val="000000"/>
          <w:sz w:val="28"/>
          <w:szCs w:val="28"/>
          <w:lang w:eastAsia="ru-RU"/>
        </w:rPr>
        <w:t>Куприй Алле Ивановне</w:t>
      </w:r>
      <w:r w:rsidRPr="005E74D4" w:rsidR="005848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E74D4" w:rsidR="00387A1C">
        <w:rPr>
          <w:rFonts w:ascii="Times New Roman" w:hAnsi="Times New Roman"/>
          <w:color w:val="000000"/>
          <w:sz w:val="28"/>
          <w:szCs w:val="28"/>
          <w:lang w:eastAsia="ru-RU"/>
        </w:rPr>
        <w:t>о взыскании задолженности по договору займа</w:t>
      </w: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 </w:t>
      </w:r>
    </w:p>
    <w:p w:rsidR="00F93E42" w:rsidRPr="005E74D4" w:rsidP="00F93E42" w14:paraId="6246D9F7" w14:textId="3CE09CB1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5E74D4">
        <w:rPr>
          <w:rFonts w:ascii="Times New Roman" w:hAnsi="Times New Roman"/>
          <w:iCs/>
          <w:color w:val="000000"/>
          <w:sz w:val="28"/>
          <w:szCs w:val="28"/>
          <w:lang w:eastAsia="ru-RU"/>
        </w:rPr>
        <w:t>руководствуясь ст. ст. 196-199</w:t>
      </w:r>
      <w:r w:rsidRPr="005E74D4" w:rsidR="00B8584E">
        <w:rPr>
          <w:rFonts w:ascii="Times New Roman" w:hAnsi="Times New Roman"/>
          <w:iCs/>
          <w:color w:val="000000"/>
          <w:sz w:val="28"/>
          <w:szCs w:val="28"/>
          <w:lang w:eastAsia="ru-RU"/>
        </w:rPr>
        <w:t>, 235</w:t>
      </w:r>
      <w:r w:rsidRPr="005E74D4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Гражданского процессуального кодекса Российской Федерации, мировой судья</w:t>
      </w:r>
    </w:p>
    <w:p w:rsidR="006F7A2E" w:rsidRPr="005E74D4" w:rsidP="00F93E42" w14:paraId="5324D389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F93E42" w:rsidRPr="005E74D4" w:rsidP="00F93E42" w14:paraId="46D423CF" w14:textId="777777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5E74D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6F7A2E" w:rsidRPr="005E74D4" w:rsidP="00F93E42" w14:paraId="536E8B66" w14:textId="777777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93E42" w:rsidRPr="005E74D4" w:rsidP="00F93E42" w14:paraId="52E6A1AB" w14:textId="11D5FF0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исковое заявление </w:t>
      </w:r>
      <w:r w:rsidRPr="005E74D4" w:rsidR="00D920B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Общества с ограниченной ответственностью Микрофинансовой </w:t>
      </w:r>
      <w:r w:rsidR="00043D92">
        <w:rPr>
          <w:rFonts w:ascii="Times New Roman" w:hAnsi="Times New Roman"/>
          <w:color w:val="000000"/>
          <w:sz w:val="28"/>
          <w:szCs w:val="28"/>
          <w:lang w:eastAsia="ru-RU"/>
        </w:rPr>
        <w:t>компании</w:t>
      </w:r>
      <w:r w:rsidRPr="005E74D4" w:rsidR="00D920B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«Джой Мани»</w:t>
      </w:r>
      <w:r w:rsidRPr="005E74D4" w:rsidR="006F7A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удовлетворить.</w:t>
      </w:r>
    </w:p>
    <w:p w:rsidR="006F7A2E" w:rsidRPr="005E74D4" w:rsidP="0058485B" w14:paraId="74D50040" w14:textId="0609D32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5E74D4" w:rsidR="005E74D4">
        <w:rPr>
          <w:rFonts w:ascii="Times New Roman" w:hAnsi="Times New Roman"/>
          <w:color w:val="000000"/>
          <w:sz w:val="28"/>
          <w:szCs w:val="28"/>
          <w:lang w:eastAsia="ru-RU"/>
        </w:rPr>
        <w:t>Куприй Аллы Ив</w:t>
      </w:r>
      <w:r w:rsidRPr="005E74D4" w:rsidR="00D920BE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5E74D4" w:rsidR="005E74D4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5E74D4" w:rsidR="00D920BE">
        <w:rPr>
          <w:rFonts w:ascii="Times New Roman" w:hAnsi="Times New Roman"/>
          <w:color w:val="000000"/>
          <w:sz w:val="28"/>
          <w:szCs w:val="28"/>
          <w:lang w:eastAsia="ru-RU"/>
        </w:rPr>
        <w:t>овны</w:t>
      </w:r>
      <w:r w:rsidRPr="005E74D4" w:rsidR="00387A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в пользу </w:t>
      </w:r>
      <w:r w:rsidRPr="005E74D4" w:rsidR="00D920B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Общества с ограниченной ответственностью Микрофинансовой </w:t>
      </w:r>
      <w:r w:rsidR="00043D92">
        <w:rPr>
          <w:rFonts w:ascii="Times New Roman" w:hAnsi="Times New Roman"/>
          <w:color w:val="000000"/>
          <w:sz w:val="28"/>
          <w:szCs w:val="28"/>
          <w:lang w:eastAsia="ru-RU"/>
        </w:rPr>
        <w:t>компании</w:t>
      </w:r>
      <w:r w:rsidRPr="005E74D4" w:rsidR="00D920B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«Джой Мани»</w:t>
      </w:r>
      <w:r w:rsidRPr="005E74D4" w:rsidR="00B858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Pr="005E74D4" w:rsidR="00D920B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ОГРН 1145476064711, </w:t>
      </w: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ИНН </w:t>
      </w:r>
      <w:r w:rsidRPr="005E74D4" w:rsidR="00D920BE">
        <w:rPr>
          <w:rFonts w:ascii="Times New Roman" w:hAnsi="Times New Roman"/>
          <w:color w:val="000000"/>
          <w:sz w:val="28"/>
          <w:szCs w:val="28"/>
          <w:lang w:eastAsia="ru-RU"/>
        </w:rPr>
        <w:t>5407496776</w:t>
      </w: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задолженность </w:t>
      </w:r>
      <w:r w:rsidRPr="005E74D4" w:rsidR="00387A1C">
        <w:rPr>
          <w:rFonts w:ascii="Times New Roman" w:hAnsi="Times New Roman"/>
          <w:color w:val="000000"/>
          <w:sz w:val="28"/>
          <w:szCs w:val="28"/>
          <w:lang w:eastAsia="ru-RU"/>
        </w:rPr>
        <w:t>по договору займа</w:t>
      </w:r>
      <w:r w:rsidRPr="005E74D4" w:rsidR="00D920B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 2105940 от 31 августа 2022 года</w:t>
      </w:r>
      <w:r w:rsidRPr="005E74D4" w:rsidR="001E60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E74D4" w:rsidR="009642B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 период с </w:t>
      </w:r>
      <w:r w:rsidRPr="005E74D4" w:rsidR="00D920BE">
        <w:rPr>
          <w:rFonts w:ascii="Times New Roman" w:hAnsi="Times New Roman"/>
          <w:color w:val="000000"/>
          <w:sz w:val="28"/>
          <w:szCs w:val="28"/>
          <w:lang w:eastAsia="ru-RU"/>
        </w:rPr>
        <w:t>01</w:t>
      </w:r>
      <w:r w:rsidRPr="005E74D4" w:rsidR="009642B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E74D4" w:rsidR="00D920BE">
        <w:rPr>
          <w:rFonts w:ascii="Times New Roman" w:hAnsi="Times New Roman"/>
          <w:color w:val="000000"/>
          <w:sz w:val="28"/>
          <w:szCs w:val="28"/>
          <w:lang w:eastAsia="ru-RU"/>
        </w:rPr>
        <w:t>сентября</w:t>
      </w:r>
      <w:r w:rsidRPr="005E74D4" w:rsidR="009642B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Pr="005E74D4" w:rsidR="00D920BE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5E74D4" w:rsidR="009642B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по </w:t>
      </w:r>
      <w:r w:rsidRPr="005E74D4" w:rsidR="00D920BE">
        <w:rPr>
          <w:rFonts w:ascii="Times New Roman" w:hAnsi="Times New Roman"/>
          <w:color w:val="000000"/>
          <w:sz w:val="28"/>
          <w:szCs w:val="28"/>
          <w:lang w:eastAsia="ru-RU"/>
        </w:rPr>
        <w:t>13</w:t>
      </w:r>
      <w:r w:rsidRPr="005E74D4" w:rsidR="009642B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E74D4" w:rsidR="00D920BE">
        <w:rPr>
          <w:rFonts w:ascii="Times New Roman" w:hAnsi="Times New Roman"/>
          <w:color w:val="000000"/>
          <w:sz w:val="28"/>
          <w:szCs w:val="28"/>
          <w:lang w:eastAsia="ru-RU"/>
        </w:rPr>
        <w:t>февраля</w:t>
      </w:r>
      <w:r w:rsidRPr="005E74D4" w:rsidR="009642B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Pr="005E74D4" w:rsidR="00D920BE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5E74D4" w:rsidR="009642B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</w:t>
      </w:r>
      <w:r w:rsidRPr="005E74D4" w:rsidR="00B858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размере </w:t>
      </w:r>
      <w:r w:rsidRPr="005E74D4" w:rsidR="00D920BE">
        <w:rPr>
          <w:rFonts w:ascii="Times New Roman" w:hAnsi="Times New Roman"/>
          <w:color w:val="000000"/>
          <w:sz w:val="28"/>
          <w:szCs w:val="28"/>
          <w:lang w:eastAsia="ru-RU"/>
        </w:rPr>
        <w:t>32</w:t>
      </w:r>
      <w:r w:rsidRPr="005E74D4" w:rsidR="009642B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E74D4" w:rsidR="00D920BE">
        <w:rPr>
          <w:rFonts w:ascii="Times New Roman" w:hAnsi="Times New Roman"/>
          <w:color w:val="000000"/>
          <w:sz w:val="28"/>
          <w:szCs w:val="28"/>
          <w:lang w:eastAsia="ru-RU"/>
        </w:rPr>
        <w:t>760</w:t>
      </w:r>
      <w:r w:rsidRPr="005E74D4" w:rsidR="009642B1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5E74D4" w:rsidR="00D920BE">
        <w:rPr>
          <w:rFonts w:ascii="Times New Roman" w:hAnsi="Times New Roman"/>
          <w:color w:val="000000"/>
          <w:sz w:val="28"/>
          <w:szCs w:val="28"/>
          <w:lang w:eastAsia="ru-RU"/>
        </w:rPr>
        <w:t>00</w:t>
      </w:r>
      <w:r w:rsidRPr="005E74D4" w:rsidR="00B858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</w:t>
      </w:r>
      <w:r w:rsidRPr="005E74D4" w:rsidR="00D920BE">
        <w:rPr>
          <w:rFonts w:ascii="Times New Roman" w:hAnsi="Times New Roman"/>
          <w:color w:val="000000"/>
          <w:sz w:val="28"/>
          <w:szCs w:val="28"/>
          <w:lang w:eastAsia="ru-RU"/>
        </w:rPr>
        <w:t>, их которых основной долг – 14 000,00 руб., проценты по договору займа - 18 760 руб.</w:t>
      </w:r>
      <w:r w:rsidRPr="005E74D4" w:rsidR="00B858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а также расходы по уплате государственной пошлины в размере </w:t>
      </w:r>
      <w:r w:rsidRPr="005E74D4" w:rsidR="00D920BE">
        <w:rPr>
          <w:rFonts w:ascii="Times New Roman" w:hAnsi="Times New Roman"/>
          <w:color w:val="000000"/>
          <w:sz w:val="28"/>
          <w:szCs w:val="28"/>
          <w:lang w:eastAsia="ru-RU"/>
        </w:rPr>
        <w:t>1182</w:t>
      </w:r>
      <w:r w:rsidRPr="005E74D4" w:rsidR="009642B1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5E74D4" w:rsidR="00D920BE"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Pr="005E74D4" w:rsidR="009642B1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Pr="005E74D4" w:rsidR="00B858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руб., а всего в размере </w:t>
      </w:r>
      <w:r w:rsidRPr="005E74D4" w:rsidR="00D920BE">
        <w:rPr>
          <w:rFonts w:ascii="Times New Roman" w:hAnsi="Times New Roman"/>
          <w:color w:val="000000"/>
          <w:sz w:val="28"/>
          <w:szCs w:val="28"/>
          <w:lang w:eastAsia="ru-RU"/>
        </w:rPr>
        <w:t>33</w:t>
      </w:r>
      <w:r w:rsidRPr="005E74D4" w:rsidR="009642B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E74D4" w:rsidR="00D920BE">
        <w:rPr>
          <w:rFonts w:ascii="Times New Roman" w:hAnsi="Times New Roman"/>
          <w:color w:val="000000"/>
          <w:sz w:val="28"/>
          <w:szCs w:val="28"/>
          <w:lang w:eastAsia="ru-RU"/>
        </w:rPr>
        <w:t>942</w:t>
      </w:r>
      <w:r w:rsidRPr="005E74D4" w:rsidR="00B858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 w:rsidRPr="005E74D4" w:rsidR="00D920BE">
        <w:rPr>
          <w:rFonts w:ascii="Times New Roman" w:hAnsi="Times New Roman"/>
          <w:color w:val="000000"/>
          <w:sz w:val="28"/>
          <w:szCs w:val="28"/>
          <w:lang w:eastAsia="ru-RU"/>
        </w:rPr>
        <w:t>тридцать три</w:t>
      </w:r>
      <w:r w:rsidRPr="005E74D4" w:rsidR="009642B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E74D4" w:rsidR="00B8584E">
        <w:rPr>
          <w:rFonts w:ascii="Times New Roman" w:hAnsi="Times New Roman"/>
          <w:color w:val="000000"/>
          <w:sz w:val="28"/>
          <w:szCs w:val="28"/>
          <w:lang w:eastAsia="ru-RU"/>
        </w:rPr>
        <w:t>тысяч</w:t>
      </w:r>
      <w:r w:rsidRPr="005E74D4" w:rsidR="00D920B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5E74D4" w:rsidR="00B858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E74D4" w:rsidR="00D920BE">
        <w:rPr>
          <w:rFonts w:ascii="Times New Roman" w:hAnsi="Times New Roman"/>
          <w:color w:val="000000"/>
          <w:sz w:val="28"/>
          <w:szCs w:val="28"/>
          <w:lang w:eastAsia="ru-RU"/>
        </w:rPr>
        <w:t>девятьсот сорок два</w:t>
      </w:r>
      <w:r w:rsidRPr="005E74D4" w:rsidR="00B8584E">
        <w:rPr>
          <w:rFonts w:ascii="Times New Roman" w:hAnsi="Times New Roman"/>
          <w:color w:val="000000"/>
          <w:sz w:val="28"/>
          <w:szCs w:val="28"/>
          <w:lang w:eastAsia="ru-RU"/>
        </w:rPr>
        <w:t>) рубл</w:t>
      </w:r>
      <w:r w:rsidRPr="005E74D4" w:rsidR="00D920BE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5E74D4" w:rsidR="00B858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E74D4" w:rsidR="009642B1"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Pr="005E74D4" w:rsidR="00D920BE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Pr="005E74D4" w:rsidR="00B858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копеек.</w:t>
      </w:r>
    </w:p>
    <w:p w:rsidR="00F93E42" w:rsidRPr="005E74D4" w:rsidP="00F93E42" w14:paraId="2A777D01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</w:t>
      </w: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>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</w:t>
      </w: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роны могут ознакомиться с мотивированным решением суда по истечении пяти дней со дня поступления заявления мировому судье. </w:t>
      </w:r>
    </w:p>
    <w:p w:rsidR="00F93E42" w:rsidRPr="005E74D4" w:rsidP="00F93E42" w14:paraId="45035C9D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</w:t>
      </w: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>ему копии этого решения.</w:t>
      </w:r>
    </w:p>
    <w:p w:rsidR="00F93E42" w:rsidRPr="005E74D4" w:rsidP="00F93E42" w14:paraId="2D04D74A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F93E42" w:rsidRPr="005E74D4" w:rsidP="00F93E42" w14:paraId="2DC40D12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>Иными лицами, участвующими в</w:t>
      </w: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</w:t>
      </w: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>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F93E42" w:rsidRPr="005E74D4" w:rsidP="00F93E42" w14:paraId="5536478D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93E42" w:rsidRPr="005E74D4" w:rsidP="00F93E42" w14:paraId="1E63C829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5E74D4">
        <w:rPr>
          <w:rFonts w:ascii="Times New Roman" w:hAnsi="Times New Roman"/>
          <w:sz w:val="28"/>
          <w:szCs w:val="28"/>
        </w:rPr>
        <w:t>Мировой судья</w:t>
      </w:r>
      <w:r w:rsidRPr="005E74D4">
        <w:rPr>
          <w:rFonts w:ascii="Times New Roman" w:hAnsi="Times New Roman"/>
          <w:sz w:val="28"/>
          <w:szCs w:val="28"/>
        </w:rPr>
        <w:tab/>
      </w:r>
      <w:r w:rsidRPr="005E74D4">
        <w:rPr>
          <w:rFonts w:ascii="Times New Roman" w:hAnsi="Times New Roman"/>
          <w:sz w:val="28"/>
          <w:szCs w:val="28"/>
        </w:rPr>
        <w:tab/>
        <w:t xml:space="preserve">(подпись) </w:t>
      </w:r>
      <w:r w:rsidRPr="005E74D4">
        <w:rPr>
          <w:rFonts w:ascii="Times New Roman" w:hAnsi="Times New Roman"/>
          <w:sz w:val="28"/>
          <w:szCs w:val="28"/>
        </w:rPr>
        <w:tab/>
      </w:r>
      <w:r w:rsidRPr="005E74D4">
        <w:rPr>
          <w:rFonts w:ascii="Times New Roman" w:hAnsi="Times New Roman"/>
          <w:sz w:val="28"/>
          <w:szCs w:val="28"/>
        </w:rPr>
        <w:tab/>
        <w:t xml:space="preserve">             </w:t>
      </w:r>
      <w:r w:rsidRPr="005E74D4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F93E42" w:rsidRPr="005E74D4" w:rsidP="00F93E42" w14:paraId="7502A1DC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5E74D4" w:rsidP="00F93E42" w14:paraId="01087461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5E74D4">
        <w:rPr>
          <w:rFonts w:ascii="Times New Roman" w:hAnsi="Times New Roman"/>
          <w:color w:val="000000" w:themeColor="text1"/>
          <w:sz w:val="21"/>
          <w:szCs w:val="21"/>
        </w:rPr>
        <w:t>Копия верна</w:t>
      </w:r>
    </w:p>
    <w:p w:rsidR="00F93E42" w:rsidRPr="005E74D4" w:rsidP="00F93E42" w14:paraId="3C655FAA" w14:textId="201B052D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5E74D4">
        <w:rPr>
          <w:rFonts w:ascii="Times New Roman" w:hAnsi="Times New Roman"/>
          <w:color w:val="000000" w:themeColor="text1"/>
          <w:sz w:val="21"/>
          <w:szCs w:val="21"/>
        </w:rPr>
        <w:t>Дата выдачи  «</w:t>
      </w:r>
      <w:r w:rsidRPr="005E74D4" w:rsidR="004B2600">
        <w:rPr>
          <w:rFonts w:ascii="Times New Roman" w:hAnsi="Times New Roman"/>
          <w:color w:val="000000" w:themeColor="text1"/>
          <w:sz w:val="21"/>
          <w:szCs w:val="21"/>
        </w:rPr>
        <w:t>2</w:t>
      </w:r>
      <w:r w:rsidRPr="005E74D4" w:rsidR="00D920BE">
        <w:rPr>
          <w:rFonts w:ascii="Times New Roman" w:hAnsi="Times New Roman"/>
          <w:color w:val="000000" w:themeColor="text1"/>
          <w:sz w:val="21"/>
          <w:szCs w:val="21"/>
        </w:rPr>
        <w:t>6</w:t>
      </w:r>
      <w:r w:rsidRPr="005E74D4">
        <w:rPr>
          <w:rFonts w:ascii="Times New Roman" w:hAnsi="Times New Roman"/>
          <w:color w:val="000000" w:themeColor="text1"/>
          <w:sz w:val="21"/>
          <w:szCs w:val="21"/>
        </w:rPr>
        <w:t xml:space="preserve">» </w:t>
      </w:r>
      <w:r w:rsidRPr="005E74D4" w:rsidR="00D920BE">
        <w:rPr>
          <w:rFonts w:ascii="Times New Roman" w:hAnsi="Times New Roman"/>
          <w:color w:val="000000" w:themeColor="text1"/>
          <w:sz w:val="21"/>
          <w:szCs w:val="21"/>
        </w:rPr>
        <w:t>марта</w:t>
      </w:r>
      <w:r w:rsidRPr="005E74D4">
        <w:rPr>
          <w:rFonts w:ascii="Times New Roman" w:hAnsi="Times New Roman"/>
          <w:color w:val="000000" w:themeColor="text1"/>
          <w:sz w:val="21"/>
          <w:szCs w:val="21"/>
        </w:rPr>
        <w:t xml:space="preserve"> 202</w:t>
      </w:r>
      <w:r w:rsidRPr="005E74D4" w:rsidR="004B2600"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5E74D4">
        <w:rPr>
          <w:rFonts w:ascii="Times New Roman" w:hAnsi="Times New Roman"/>
          <w:color w:val="000000" w:themeColor="text1"/>
          <w:sz w:val="21"/>
          <w:szCs w:val="21"/>
        </w:rPr>
        <w:t>г.</w:t>
      </w:r>
    </w:p>
    <w:p w:rsidR="00F93E42" w:rsidRPr="005E74D4" w:rsidP="00F93E42" w14:paraId="1813DFF8" w14:textId="7900804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5E74D4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5E74D4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5E74D4">
        <w:rPr>
          <w:rFonts w:ascii="Times New Roman" w:hAnsi="Times New Roman"/>
          <w:color w:val="000000" w:themeColor="text1"/>
          <w:sz w:val="21"/>
          <w:szCs w:val="21"/>
        </w:rPr>
        <w:tab/>
      </w:r>
      <w:r w:rsidR="005E74D4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5E74D4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1E6094" w:rsidRPr="005E74D4" w:rsidP="0080204E" w14:paraId="50DB7A7E" w14:textId="597944EE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5E74D4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5E74D4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5E74D4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5E74D4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5E74D4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5E74D4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5E74D4" w:rsidR="004B2600">
        <w:rPr>
          <w:rFonts w:ascii="Times New Roman" w:hAnsi="Times New Roman"/>
          <w:color w:val="000000" w:themeColor="text1"/>
          <w:sz w:val="21"/>
          <w:szCs w:val="21"/>
        </w:rPr>
        <w:t>Т</w:t>
      </w:r>
      <w:r w:rsidRPr="005E74D4">
        <w:rPr>
          <w:rFonts w:ascii="Times New Roman" w:hAnsi="Times New Roman"/>
          <w:color w:val="000000" w:themeColor="text1"/>
          <w:sz w:val="21"/>
          <w:szCs w:val="21"/>
        </w:rPr>
        <w:t>.</w:t>
      </w:r>
      <w:r w:rsidRPr="005E74D4" w:rsidR="004B2600">
        <w:rPr>
          <w:rFonts w:ascii="Times New Roman" w:hAnsi="Times New Roman"/>
          <w:color w:val="000000" w:themeColor="text1"/>
          <w:sz w:val="21"/>
          <w:szCs w:val="21"/>
        </w:rPr>
        <w:t>С</w:t>
      </w:r>
      <w:r w:rsidRPr="005E74D4">
        <w:rPr>
          <w:rFonts w:ascii="Times New Roman" w:hAnsi="Times New Roman"/>
          <w:color w:val="000000" w:themeColor="text1"/>
          <w:sz w:val="21"/>
          <w:szCs w:val="21"/>
        </w:rPr>
        <w:t xml:space="preserve">. </w:t>
      </w:r>
      <w:r w:rsidRPr="005E74D4" w:rsidR="004B2600">
        <w:rPr>
          <w:rFonts w:ascii="Times New Roman" w:hAnsi="Times New Roman"/>
          <w:color w:val="000000" w:themeColor="text1"/>
          <w:sz w:val="21"/>
          <w:szCs w:val="21"/>
        </w:rPr>
        <w:t>Васильева</w:t>
      </w:r>
    </w:p>
    <w:p w:rsidR="00F93E42" w:rsidRPr="005E74D4" w:rsidP="0080204E" w14:paraId="5617808C" w14:textId="378E42F4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5E74D4">
        <w:rPr>
          <w:rFonts w:ascii="Times New Roman" w:hAnsi="Times New Roman"/>
          <w:color w:val="000000" w:themeColor="text1"/>
          <w:sz w:val="21"/>
          <w:szCs w:val="21"/>
        </w:rPr>
        <w:t>Оригинал резолютивной части решения находится в деле № 2-96-</w:t>
      </w:r>
      <w:r w:rsidRPr="005E74D4" w:rsidR="00D920BE">
        <w:rPr>
          <w:rFonts w:ascii="Times New Roman" w:hAnsi="Times New Roman"/>
          <w:color w:val="000000" w:themeColor="text1"/>
          <w:sz w:val="21"/>
          <w:szCs w:val="21"/>
        </w:rPr>
        <w:t>191</w:t>
      </w:r>
      <w:r w:rsidRPr="005E74D4">
        <w:rPr>
          <w:rFonts w:ascii="Times New Roman" w:hAnsi="Times New Roman"/>
          <w:color w:val="000000" w:themeColor="text1"/>
          <w:sz w:val="21"/>
          <w:szCs w:val="21"/>
        </w:rPr>
        <w:t>/202</w:t>
      </w:r>
      <w:r w:rsidRPr="005E74D4" w:rsidR="004B2600"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5E74D4">
        <w:rPr>
          <w:rFonts w:ascii="Times New Roman" w:hAnsi="Times New Roman"/>
          <w:color w:val="000000" w:themeColor="text1"/>
          <w:sz w:val="21"/>
          <w:szCs w:val="21"/>
        </w:rPr>
        <w:t>, н</w:t>
      </w:r>
      <w:r w:rsidRPr="005E74D4">
        <w:rPr>
          <w:rFonts w:ascii="Times New Roman" w:hAnsi="Times New Roman"/>
          <w:color w:val="000000" w:themeColor="text1"/>
          <w:sz w:val="21"/>
          <w:szCs w:val="21"/>
        </w:rPr>
        <w:t>аходящемся в судебном участке № 96 Ялтинского судебного района (городской округ Ялта) Республики Крым.</w:t>
      </w:r>
    </w:p>
    <w:p w:rsidR="00F93E42" w:rsidRPr="005E74D4" w:rsidP="00F93E42" w14:paraId="5EAB6734" w14:textId="234617EF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5E74D4">
        <w:rPr>
          <w:rFonts w:ascii="Times New Roman" w:hAnsi="Times New Roman"/>
          <w:color w:val="000000" w:themeColor="text1"/>
          <w:sz w:val="21"/>
          <w:szCs w:val="21"/>
        </w:rPr>
        <w:t>Решение не вступило в законную силу.</w:t>
      </w:r>
      <w:r w:rsidR="005E74D4">
        <w:rPr>
          <w:rFonts w:ascii="Times New Roman" w:hAnsi="Times New Roman"/>
          <w:color w:val="000000" w:themeColor="text1"/>
          <w:sz w:val="21"/>
          <w:szCs w:val="21"/>
        </w:rPr>
        <w:tab/>
      </w:r>
    </w:p>
    <w:p w:rsidR="00F93E42" w:rsidRPr="005E74D4" w:rsidP="00F93E42" w14:paraId="70A328C1" w14:textId="5310F44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5E74D4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5E74D4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5E74D4">
        <w:rPr>
          <w:rFonts w:ascii="Times New Roman" w:hAnsi="Times New Roman"/>
          <w:color w:val="000000" w:themeColor="text1"/>
          <w:sz w:val="21"/>
          <w:szCs w:val="21"/>
        </w:rPr>
        <w:tab/>
      </w:r>
      <w:r w:rsidR="005E74D4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5E74D4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4B2600" w:rsidRPr="005E74D4" w:rsidP="004B2600" w14:paraId="122090A6" w14:textId="77777777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5E74D4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5E74D4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5E74D4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5E74D4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5E74D4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5E74D4">
        <w:rPr>
          <w:rFonts w:ascii="Times New Roman" w:hAnsi="Times New Roman"/>
          <w:color w:val="000000" w:themeColor="text1"/>
          <w:sz w:val="21"/>
          <w:szCs w:val="21"/>
        </w:rPr>
        <w:tab/>
        <w:t>Т.С. Васильева</w:t>
      </w:r>
    </w:p>
    <w:p w:rsidR="0015218D" w:rsidRPr="005E74D4" w:rsidP="004B2600" w14:paraId="50A24072" w14:textId="38DD0549">
      <w:pPr>
        <w:shd w:val="clear" w:color="auto" w:fill="FFFFFF"/>
        <w:spacing w:after="0" w:line="158" w:lineRule="atLeast"/>
        <w:ind w:left="708"/>
        <w:jc w:val="both"/>
        <w:rPr>
          <w:sz w:val="21"/>
          <w:szCs w:val="21"/>
        </w:rPr>
      </w:pPr>
    </w:p>
    <w:sectPr w:rsidSect="006F7A2E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42"/>
    <w:rsid w:val="00043D92"/>
    <w:rsid w:val="0015218D"/>
    <w:rsid w:val="001E6094"/>
    <w:rsid w:val="002F60E2"/>
    <w:rsid w:val="00387A1C"/>
    <w:rsid w:val="004579E9"/>
    <w:rsid w:val="004B2600"/>
    <w:rsid w:val="0058485B"/>
    <w:rsid w:val="005E74D4"/>
    <w:rsid w:val="006F7A2E"/>
    <w:rsid w:val="0080204E"/>
    <w:rsid w:val="009642B1"/>
    <w:rsid w:val="00B8584E"/>
    <w:rsid w:val="00C678A9"/>
    <w:rsid w:val="00D83115"/>
    <w:rsid w:val="00D920BE"/>
    <w:rsid w:val="00F32D15"/>
    <w:rsid w:val="00F344C3"/>
    <w:rsid w:val="00F93E42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