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872031">
        <w:rPr>
          <w:sz w:val="28"/>
          <w:szCs w:val="28"/>
        </w:rPr>
        <w:t>235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20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4D36D2">
        <w:rPr>
          <w:sz w:val="28"/>
          <w:szCs w:val="28"/>
        </w:rPr>
        <w:t>20</w:t>
      </w:r>
      <w:r w:rsidRPr="00761EBE">
        <w:rPr>
          <w:sz w:val="28"/>
          <w:szCs w:val="28"/>
        </w:rPr>
        <w:t>-000</w:t>
      </w:r>
      <w:r w:rsidR="00872031">
        <w:rPr>
          <w:sz w:val="28"/>
          <w:szCs w:val="28"/>
        </w:rPr>
        <w:t>191</w:t>
      </w:r>
      <w:r w:rsidR="004D36D2">
        <w:rPr>
          <w:sz w:val="28"/>
          <w:szCs w:val="28"/>
        </w:rPr>
        <w:t>-</w:t>
      </w:r>
      <w:r w:rsidR="00872031">
        <w:rPr>
          <w:sz w:val="28"/>
          <w:szCs w:val="28"/>
        </w:rPr>
        <w:t>6</w:t>
      </w:r>
      <w:r w:rsidR="00866946">
        <w:rPr>
          <w:sz w:val="28"/>
          <w:szCs w:val="28"/>
        </w:rPr>
        <w:t>1</w:t>
      </w:r>
      <w:r w:rsidRPr="009F39C4">
        <w:rPr>
          <w:sz w:val="28"/>
          <w:szCs w:val="28"/>
        </w:rPr>
        <w:t xml:space="preserve"> 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07 июля</w:t>
      </w:r>
      <w:r w:rsidR="00C036CF">
        <w:rPr>
          <w:bCs/>
          <w:sz w:val="28"/>
          <w:szCs w:val="28"/>
        </w:rPr>
        <w:t xml:space="preserve"> 20</w:t>
      </w:r>
      <w:r w:rsidR="006D1A64">
        <w:rPr>
          <w:bCs/>
          <w:sz w:val="28"/>
          <w:szCs w:val="28"/>
        </w:rPr>
        <w:t>20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>
        <w:t xml:space="preserve"> </w:t>
      </w:r>
      <w:r w:rsidRPr="00B8526D">
        <w:rPr>
          <w:sz w:val="28"/>
          <w:szCs w:val="28"/>
        </w:rPr>
        <w:t>Ялтинского</w:t>
      </w:r>
      <w:r>
        <w:t xml:space="preserve"> 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Pr="00CF68A5">
        <w:rPr>
          <w:sz w:val="28"/>
          <w:szCs w:val="28"/>
        </w:rPr>
        <w:t xml:space="preserve"> </w:t>
      </w:r>
      <w:r w:rsidRPr="00CF68A5">
        <w:rPr>
          <w:sz w:val="28"/>
          <w:szCs w:val="28"/>
        </w:rPr>
        <w:t>Бекенштейн</w:t>
      </w:r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86694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872031" w:rsidR="00872031">
        <w:rPr>
          <w:sz w:val="28"/>
          <w:szCs w:val="28"/>
        </w:rPr>
        <w:t>Муниципального унитарного предприятия «Ялтинские тепловые сети» муниципального образования городской округ Ялта Республики Крым к Сидоренко Николаю Григорьевичу о взыскании задолженности по оплате тепловой энергии</w:t>
      </w:r>
      <w:r>
        <w:rPr>
          <w:sz w:val="28"/>
          <w:szCs w:val="28"/>
        </w:rPr>
        <w:t>,</w:t>
      </w:r>
      <w:r w:rsidRPr="009F39C4">
        <w:rPr>
          <w:sz w:val="28"/>
          <w:szCs w:val="28"/>
        </w:rPr>
        <w:t xml:space="preserve"> </w:t>
      </w:r>
    </w:p>
    <w:p w:rsidR="006661EE" w:rsidRPr="0097517A" w:rsidP="00021612">
      <w:pPr>
        <w:ind w:firstLine="720"/>
        <w:jc w:val="both"/>
        <w:rPr>
          <w:b/>
          <w:sz w:val="28"/>
          <w:szCs w:val="28"/>
        </w:rPr>
      </w:pPr>
    </w:p>
    <w:p w:rsidR="0097517A" w:rsidP="0097517A">
      <w:pPr>
        <w:ind w:firstLine="720"/>
        <w:jc w:val="center"/>
        <w:rPr>
          <w:b/>
          <w:sz w:val="28"/>
          <w:szCs w:val="28"/>
        </w:rPr>
      </w:pPr>
      <w:r w:rsidRPr="0097517A">
        <w:rPr>
          <w:b/>
          <w:sz w:val="28"/>
          <w:szCs w:val="28"/>
        </w:rPr>
        <w:t>УСТАНОВИЛ:</w:t>
      </w:r>
    </w:p>
    <w:p w:rsidR="00015A5E" w:rsidRPr="0097517A" w:rsidP="0097517A">
      <w:pPr>
        <w:ind w:firstLine="720"/>
        <w:jc w:val="center"/>
        <w:rPr>
          <w:b/>
          <w:sz w:val="28"/>
          <w:szCs w:val="28"/>
        </w:rPr>
      </w:pPr>
    </w:p>
    <w:p w:rsidR="0097517A" w:rsidRPr="00015A5E" w:rsidP="0097517A">
      <w:pPr>
        <w:shd w:val="clear" w:color="auto" w:fill="FFFFFF"/>
        <w:spacing w:line="158" w:lineRule="atLeast"/>
        <w:ind w:firstLine="720"/>
        <w:jc w:val="both"/>
        <w:rPr>
          <w:sz w:val="28"/>
          <w:szCs w:val="28"/>
        </w:rPr>
      </w:pPr>
      <w:r w:rsidRPr="00015A5E">
        <w:rPr>
          <w:color w:val="000000"/>
          <w:sz w:val="28"/>
          <w:szCs w:val="28"/>
        </w:rPr>
        <w:t>Муниципальное унитарное предприятие «Ялтинские тепловые сети» муниципального образования городской округ Ялта (далее – Предприятие, М</w:t>
      </w:r>
      <w:r w:rsidRPr="00015A5E">
        <w:rPr>
          <w:color w:val="0D0D0D"/>
          <w:sz w:val="28"/>
          <w:szCs w:val="28"/>
        </w:rPr>
        <w:t xml:space="preserve">УП </w:t>
      </w:r>
      <w:r w:rsidRPr="00015A5E">
        <w:rPr>
          <w:color w:val="000000"/>
          <w:sz w:val="28"/>
          <w:szCs w:val="28"/>
        </w:rPr>
        <w:t>«Ялтинские тепловые сети»</w:t>
      </w:r>
      <w:r w:rsidRPr="00015A5E">
        <w:rPr>
          <w:color w:val="0D0D0D"/>
          <w:sz w:val="28"/>
          <w:szCs w:val="28"/>
        </w:rPr>
        <w:t>)</w:t>
      </w:r>
      <w:r w:rsidRPr="00015A5E">
        <w:rPr>
          <w:color w:val="000000"/>
          <w:sz w:val="28"/>
          <w:szCs w:val="28"/>
        </w:rPr>
        <w:t xml:space="preserve"> </w:t>
      </w:r>
      <w:r w:rsidRPr="00015A5E">
        <w:rPr>
          <w:sz w:val="28"/>
          <w:szCs w:val="28"/>
        </w:rPr>
        <w:t xml:space="preserve">обратилось в суд с иском к Сидоренко Н.Г. о взыскании </w:t>
      </w:r>
      <w:r w:rsidRPr="00015A5E">
        <w:rPr>
          <w:color w:val="000000"/>
          <w:sz w:val="28"/>
          <w:szCs w:val="28"/>
        </w:rPr>
        <w:t xml:space="preserve">задолженности за потребленную тепловую энергию. </w:t>
      </w:r>
      <w:r w:rsidRPr="00015A5E">
        <w:rPr>
          <w:sz w:val="28"/>
          <w:szCs w:val="28"/>
        </w:rPr>
        <w:t>Свои т</w:t>
      </w:r>
      <w:r w:rsidRPr="00015A5E">
        <w:rPr>
          <w:color w:val="000000"/>
          <w:sz w:val="28"/>
          <w:szCs w:val="28"/>
        </w:rPr>
        <w:t xml:space="preserve">ребования обосновывает тем, что ответчик является потребителем услуг </w:t>
      </w:r>
      <w:r w:rsidRPr="00015A5E">
        <w:rPr>
          <w:sz w:val="28"/>
          <w:szCs w:val="28"/>
        </w:rPr>
        <w:t xml:space="preserve">теплоснабжения, </w:t>
      </w:r>
      <w:r w:rsidRPr="00015A5E">
        <w:rPr>
          <w:color w:val="000000"/>
          <w:sz w:val="28"/>
          <w:szCs w:val="28"/>
        </w:rPr>
        <w:t xml:space="preserve">которые оказывает Предприятие, по адресу: </w:t>
      </w:r>
      <w:r w:rsidR="005478BE">
        <w:rPr>
          <w:color w:val="000000"/>
          <w:sz w:val="28"/>
          <w:szCs w:val="28"/>
        </w:rPr>
        <w:t xml:space="preserve">АДРЕС </w:t>
      </w:r>
      <w:r w:rsidRPr="00015A5E">
        <w:rPr>
          <w:color w:val="000000"/>
          <w:sz w:val="28"/>
          <w:szCs w:val="28"/>
        </w:rPr>
        <w:t xml:space="preserve"> в  г. Ялта. С</w:t>
      </w:r>
      <w:r w:rsidRPr="00015A5E">
        <w:rPr>
          <w:sz w:val="28"/>
          <w:szCs w:val="28"/>
        </w:rPr>
        <w:t xml:space="preserve"> 01 ноября 2016 года по 31 октября 2019 года ответчик не в полном объеме </w:t>
      </w:r>
      <w:r w:rsidRPr="00015A5E">
        <w:rPr>
          <w:sz w:val="28"/>
          <w:szCs w:val="28"/>
        </w:rPr>
        <w:t>оплачивал стоимость тепловой</w:t>
      </w:r>
      <w:r w:rsidRPr="00015A5E">
        <w:rPr>
          <w:sz w:val="28"/>
          <w:szCs w:val="28"/>
        </w:rPr>
        <w:t xml:space="preserve"> энергии, в результате чего образовалась задолженность в размере 8388 руб. 33 коп.</w:t>
      </w:r>
      <w:r w:rsidRPr="00015A5E">
        <w:rPr>
          <w:rFonts w:eastAsia="SimSun"/>
          <w:color w:val="000000"/>
          <w:sz w:val="28"/>
          <w:szCs w:val="28"/>
        </w:rPr>
        <w:t xml:space="preserve"> Просит взыскать </w:t>
      </w:r>
      <w:r w:rsidRPr="00015A5E">
        <w:rPr>
          <w:sz w:val="28"/>
          <w:szCs w:val="28"/>
        </w:rPr>
        <w:t xml:space="preserve">с ответчика данную задолженность, а также судебные расходы по делу. </w:t>
      </w:r>
      <w:r w:rsidRPr="00015A5E">
        <w:rPr>
          <w:sz w:val="28"/>
          <w:szCs w:val="28"/>
        </w:rPr>
        <w:tab/>
      </w:r>
    </w:p>
    <w:p w:rsidR="004D651D" w:rsidRPr="00015A5E" w:rsidP="004D651D">
      <w:pPr>
        <w:ind w:firstLine="540"/>
        <w:jc w:val="both"/>
        <w:rPr>
          <w:sz w:val="28"/>
          <w:szCs w:val="28"/>
        </w:rPr>
      </w:pPr>
      <w:r w:rsidRPr="00015A5E">
        <w:rPr>
          <w:sz w:val="28"/>
          <w:szCs w:val="28"/>
        </w:rPr>
        <w:t>Представитель истца</w:t>
      </w:r>
      <w:r w:rsidRPr="004D651D">
        <w:rPr>
          <w:sz w:val="28"/>
          <w:szCs w:val="28"/>
        </w:rPr>
        <w:t xml:space="preserve"> в судебном заседании не участвовал, просил рассмотреть дело в свое отсутствие. Не возражал против рассмотрения дела в отсутствие представителя истца в порядке заочного производства.</w:t>
      </w:r>
    </w:p>
    <w:p w:rsidR="000F53BB" w:rsidRPr="00015A5E" w:rsidP="000F53BB">
      <w:pPr>
        <w:ind w:firstLine="540"/>
        <w:jc w:val="both"/>
        <w:rPr>
          <w:sz w:val="28"/>
          <w:szCs w:val="28"/>
        </w:rPr>
      </w:pPr>
      <w:r w:rsidRPr="0097517A">
        <w:rPr>
          <w:sz w:val="28"/>
          <w:szCs w:val="28"/>
        </w:rPr>
        <w:t xml:space="preserve">Ответчик </w:t>
      </w:r>
      <w:r w:rsidRPr="00015A5E">
        <w:rPr>
          <w:sz w:val="28"/>
          <w:szCs w:val="28"/>
        </w:rPr>
        <w:t>Сидоренко Н.Г.</w:t>
      </w:r>
      <w:r w:rsidRPr="0097517A">
        <w:rPr>
          <w:sz w:val="28"/>
          <w:szCs w:val="28"/>
        </w:rPr>
        <w:t xml:space="preserve"> извещенный надлежащим образом в судебное заседание не явился, об уважительности причин своей неявки в судебное заседание не сообщил, ходатайств об отложении дела не заявлял, о рассмотрении дела в свое отсутствие не просил. </w:t>
      </w:r>
      <w:r w:rsidRPr="000F53BB">
        <w:rPr>
          <w:sz w:val="28"/>
          <w:szCs w:val="28"/>
        </w:rPr>
        <w:t>В материалах дела имеется почтовое уведомление о невручении повестки ответчику в связи с истечением срока хранения. Данное обстоятельство мировым судьей расценивается как отказ от получения повестки, что в силу ч. 2 ст. 117 ГПК РФ дает основание считать ответчика уведомленным о месте и времени рассмотрения дела надлежащим образом. Учитывая мнение представителя истца, котор</w:t>
      </w:r>
      <w:r w:rsidRPr="00015A5E">
        <w:rPr>
          <w:sz w:val="28"/>
          <w:szCs w:val="28"/>
        </w:rPr>
        <w:t xml:space="preserve">ый </w:t>
      </w:r>
      <w:r w:rsidRPr="000F53BB">
        <w:rPr>
          <w:sz w:val="28"/>
          <w:szCs w:val="28"/>
        </w:rPr>
        <w:t>против рассмотрения дела в порядке заочного производства не возража</w:t>
      </w:r>
      <w:r w:rsidRPr="00015A5E">
        <w:rPr>
          <w:sz w:val="28"/>
          <w:szCs w:val="28"/>
        </w:rPr>
        <w:t>л</w:t>
      </w:r>
      <w:r w:rsidRPr="000F53BB">
        <w:rPr>
          <w:sz w:val="28"/>
          <w:szCs w:val="28"/>
        </w:rPr>
        <w:t xml:space="preserve">, а также сроки рассмотрения </w:t>
      </w:r>
      <w:r w:rsidRPr="000F53BB">
        <w:rPr>
          <w:sz w:val="28"/>
          <w:szCs w:val="28"/>
        </w:rPr>
        <w:t xml:space="preserve">гражданского дела, мировой судья считает возможным рассмотреть гражданское дело в порядке заочного производства. </w:t>
      </w:r>
    </w:p>
    <w:p w:rsidR="0097517A" w:rsidRPr="00015A5E" w:rsidP="00CD157C">
      <w:pPr>
        <w:ind w:firstLine="540"/>
        <w:jc w:val="both"/>
        <w:rPr>
          <w:sz w:val="28"/>
          <w:szCs w:val="28"/>
        </w:rPr>
      </w:pPr>
      <w:r w:rsidRPr="004D651D">
        <w:rPr>
          <w:sz w:val="28"/>
          <w:szCs w:val="28"/>
        </w:rPr>
        <w:t>Учитывая неявку ответчик</w:t>
      </w:r>
      <w:r w:rsidRPr="00015A5E" w:rsidR="000F53BB">
        <w:rPr>
          <w:sz w:val="28"/>
          <w:szCs w:val="28"/>
        </w:rPr>
        <w:t>а без уважительной причины, его</w:t>
      </w:r>
      <w:r w:rsidRPr="004D651D">
        <w:rPr>
          <w:sz w:val="28"/>
          <w:szCs w:val="28"/>
        </w:rPr>
        <w:t xml:space="preserve"> надлежащее извещение и мнение </w:t>
      </w:r>
      <w:r w:rsidRPr="00015A5E" w:rsidR="000F53BB">
        <w:rPr>
          <w:sz w:val="28"/>
          <w:szCs w:val="28"/>
        </w:rPr>
        <w:t>представителя ис</w:t>
      </w:r>
      <w:r w:rsidRPr="004D651D">
        <w:rPr>
          <w:sz w:val="28"/>
          <w:szCs w:val="28"/>
        </w:rPr>
        <w:t>тца, не возражавшего против вынесения заочного решения, суд с применением правил ст. 233 ГПК РФ, рассматривает дело в порядке заочного производства. В силу ч. 4 ст. 167 ГПК РФ суд считает возможным рассмотреть данное гражданское дело в отсутствие</w:t>
      </w:r>
      <w:r w:rsidRPr="00015A5E" w:rsidR="00CD157C">
        <w:rPr>
          <w:sz w:val="28"/>
          <w:szCs w:val="28"/>
        </w:rPr>
        <w:t xml:space="preserve"> </w:t>
      </w:r>
      <w:r w:rsidRPr="00015A5E">
        <w:rPr>
          <w:sz w:val="28"/>
          <w:szCs w:val="28"/>
        </w:rPr>
        <w:t xml:space="preserve">неявившихся сторон. </w:t>
      </w:r>
    </w:p>
    <w:p w:rsidR="005478BE" w:rsidP="0097517A">
      <w:pPr>
        <w:shd w:val="clear" w:color="auto" w:fill="FFFFFF"/>
        <w:spacing w:line="158" w:lineRule="atLeast"/>
        <w:ind w:firstLine="720"/>
        <w:jc w:val="both"/>
        <w:rPr>
          <w:sz w:val="28"/>
          <w:szCs w:val="28"/>
        </w:rPr>
      </w:pPr>
      <w:r w:rsidRPr="00015A5E">
        <w:rPr>
          <w:sz w:val="28"/>
          <w:szCs w:val="28"/>
        </w:rPr>
        <w:t xml:space="preserve">Суд, исследовав материалы дела, оценив все представленные суду доказательства в совокупности, приходит к следующему выводу. </w:t>
      </w:r>
      <w:r w:rsidRPr="00015A5E">
        <w:rPr>
          <w:sz w:val="28"/>
          <w:szCs w:val="28"/>
        </w:rPr>
        <w:tab/>
      </w:r>
      <w:r w:rsidRPr="00015A5E">
        <w:rPr>
          <w:sz w:val="28"/>
          <w:szCs w:val="28"/>
        </w:rPr>
        <w:tab/>
      </w:r>
      <w:r w:rsidRPr="00015A5E">
        <w:rPr>
          <w:sz w:val="28"/>
          <w:szCs w:val="28"/>
        </w:rPr>
        <w:tab/>
        <w:t xml:space="preserve">Как установлено судом и следует из материалов дела, Сидоренко Н.Г. является собственником квартиры по </w:t>
      </w:r>
      <w:r>
        <w:rPr>
          <w:sz w:val="28"/>
          <w:szCs w:val="28"/>
        </w:rPr>
        <w:t>АДРЕС</w:t>
      </w:r>
      <w:r w:rsidRPr="00015A5E">
        <w:rPr>
          <w:sz w:val="28"/>
          <w:szCs w:val="28"/>
        </w:rPr>
        <w:t xml:space="preserve">. </w:t>
      </w:r>
      <w:r w:rsidRPr="00015A5E">
        <w:rPr>
          <w:sz w:val="28"/>
          <w:szCs w:val="28"/>
        </w:rPr>
        <w:tab/>
      </w:r>
      <w:r w:rsidRPr="00015A5E">
        <w:rPr>
          <w:sz w:val="28"/>
          <w:szCs w:val="28"/>
        </w:rPr>
        <w:tab/>
      </w:r>
    </w:p>
    <w:p w:rsidR="0097517A" w:rsidRPr="00015A5E" w:rsidP="0097517A">
      <w:pPr>
        <w:shd w:val="clear" w:color="auto" w:fill="FFFFFF"/>
        <w:spacing w:line="158" w:lineRule="atLeast"/>
        <w:ind w:firstLine="720"/>
        <w:jc w:val="both"/>
        <w:rPr>
          <w:sz w:val="28"/>
          <w:szCs w:val="28"/>
        </w:rPr>
      </w:pPr>
      <w:r w:rsidRPr="00015A5E">
        <w:rPr>
          <w:sz w:val="28"/>
          <w:szCs w:val="28"/>
        </w:rPr>
        <w:t xml:space="preserve">МУП «Ялтинские тепловые сети» является поставщиком горячей воды и тепловой энергии в г. Ялте, в том числе в принадлежащее ответчику жилое помещение. </w:t>
      </w:r>
      <w:r w:rsidRPr="00015A5E">
        <w:rPr>
          <w:sz w:val="28"/>
          <w:szCs w:val="28"/>
        </w:rPr>
        <w:tab/>
      </w:r>
      <w:r w:rsidRPr="00015A5E">
        <w:rPr>
          <w:sz w:val="28"/>
          <w:szCs w:val="28"/>
        </w:rPr>
        <w:tab/>
      </w:r>
      <w:r w:rsidRPr="00015A5E">
        <w:rPr>
          <w:sz w:val="28"/>
          <w:szCs w:val="28"/>
        </w:rPr>
        <w:tab/>
      </w:r>
      <w:r w:rsidRPr="00015A5E">
        <w:rPr>
          <w:sz w:val="28"/>
          <w:szCs w:val="28"/>
        </w:rPr>
        <w:tab/>
      </w:r>
      <w:r w:rsidRPr="00015A5E">
        <w:rPr>
          <w:sz w:val="28"/>
          <w:szCs w:val="28"/>
        </w:rPr>
        <w:tab/>
      </w:r>
      <w:r w:rsidRPr="00015A5E">
        <w:rPr>
          <w:sz w:val="28"/>
          <w:szCs w:val="28"/>
        </w:rPr>
        <w:tab/>
      </w:r>
      <w:r w:rsidRPr="00015A5E">
        <w:rPr>
          <w:sz w:val="28"/>
          <w:szCs w:val="28"/>
        </w:rPr>
        <w:tab/>
      </w:r>
      <w:r w:rsidRPr="00015A5E">
        <w:rPr>
          <w:sz w:val="28"/>
          <w:szCs w:val="28"/>
        </w:rPr>
        <w:tab/>
      </w:r>
      <w:r w:rsidRPr="00015A5E">
        <w:rPr>
          <w:sz w:val="28"/>
          <w:szCs w:val="28"/>
        </w:rPr>
        <w:tab/>
      </w:r>
      <w:r w:rsidRPr="00015A5E">
        <w:rPr>
          <w:sz w:val="28"/>
          <w:szCs w:val="28"/>
        </w:rPr>
        <w:tab/>
      </w:r>
      <w:r w:rsidRPr="00015A5E">
        <w:rPr>
          <w:sz w:val="28"/>
          <w:szCs w:val="28"/>
        </w:rPr>
        <w:tab/>
        <w:t xml:space="preserve">Таким образом, между истцом и ответчиком возникло обязательство, согласно которому ответчику истцом предоставляются услуги по теплоснабжению, а ответчик обязан вносить плату за оказанные услуги. </w:t>
      </w:r>
      <w:r w:rsidRPr="00015A5E">
        <w:rPr>
          <w:sz w:val="28"/>
          <w:szCs w:val="28"/>
        </w:rPr>
        <w:tab/>
      </w:r>
      <w:r w:rsidRPr="00015A5E">
        <w:rPr>
          <w:sz w:val="28"/>
          <w:szCs w:val="28"/>
        </w:rPr>
        <w:tab/>
        <w:t xml:space="preserve">В силу ст. 210 Гражданского кодекса РФ, ч. 3 ст. 30 Жилищного кодекса РФ, собственник жилого помещения несет бремя содержания принадлежащего ему имущества, если иное не предусмотрено законом или договором. </w:t>
      </w:r>
      <w:r w:rsidRPr="00015A5E">
        <w:rPr>
          <w:sz w:val="28"/>
          <w:szCs w:val="28"/>
        </w:rPr>
        <w:tab/>
      </w:r>
      <w:r w:rsidRPr="00015A5E">
        <w:rPr>
          <w:sz w:val="28"/>
          <w:szCs w:val="28"/>
        </w:rPr>
        <w:tab/>
      </w:r>
      <w:r w:rsidRPr="00015A5E">
        <w:rPr>
          <w:sz w:val="28"/>
          <w:szCs w:val="28"/>
        </w:rPr>
        <w:tab/>
        <w:t xml:space="preserve">На основании п. 1 ст. 153 Жилищного кодекса РФ, граждане и организации обязаны своевременно и полностью вносить плату за жилое помещение и коммунальные услуги.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помещение. </w:t>
      </w:r>
      <w:r w:rsidRPr="00015A5E">
        <w:rPr>
          <w:sz w:val="28"/>
          <w:szCs w:val="28"/>
        </w:rPr>
        <w:tab/>
      </w:r>
      <w:r w:rsidRPr="00015A5E">
        <w:rPr>
          <w:sz w:val="28"/>
          <w:szCs w:val="28"/>
        </w:rPr>
        <w:tab/>
      </w:r>
      <w:r w:rsidRPr="00015A5E">
        <w:rPr>
          <w:sz w:val="28"/>
          <w:szCs w:val="28"/>
        </w:rPr>
        <w:tab/>
      </w:r>
      <w:r w:rsidRPr="00015A5E">
        <w:rPr>
          <w:sz w:val="28"/>
          <w:szCs w:val="28"/>
        </w:rPr>
        <w:tab/>
      </w:r>
      <w:r w:rsidRPr="00015A5E">
        <w:rPr>
          <w:sz w:val="28"/>
          <w:szCs w:val="28"/>
        </w:rPr>
        <w:tab/>
        <w:t xml:space="preserve">Собственники жилого помещения на основании ст. ст. 155 - 157 ЖК РФ обязаны своевременно и в полном объеме вносить плату за жилое помещение и коммунальные услуги по утвержденным в установленном порядке тарифам. </w:t>
      </w:r>
      <w:r w:rsidRPr="00015A5E">
        <w:rPr>
          <w:sz w:val="28"/>
          <w:szCs w:val="28"/>
        </w:rPr>
        <w:tab/>
        <w:t xml:space="preserve">Согласно ч. 4 ст. 154 ЖК РФ, плата за жилое помещение и коммунальные услуги включает в себя плату за холодное и горячее водоснабжение, водоотведение, электроснабжение, газоснабжение, теплоснабжение. </w:t>
      </w:r>
      <w:r w:rsidRPr="00015A5E">
        <w:rPr>
          <w:sz w:val="28"/>
          <w:szCs w:val="28"/>
        </w:rPr>
        <w:tab/>
      </w:r>
      <w:r w:rsidRPr="00015A5E">
        <w:rPr>
          <w:sz w:val="28"/>
          <w:szCs w:val="28"/>
        </w:rPr>
        <w:tab/>
      </w:r>
      <w:r w:rsidRPr="00015A5E">
        <w:rPr>
          <w:sz w:val="28"/>
          <w:szCs w:val="28"/>
        </w:rPr>
        <w:tab/>
        <w:t xml:space="preserve">В соответствии с ч. 1 ст. 155 ЖК РФ плата за жилое помещение и коммунальные услуги вносится ежемесячно до десятого числа месяца, следующего за истекшим месяцем. 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услуг, утверждаемых органами государственной власти субъектов Российской Федерации в порядке, установленном Правительством Российской Федерации. </w:t>
      </w:r>
      <w:r w:rsidRPr="00015A5E">
        <w:rPr>
          <w:sz w:val="28"/>
          <w:szCs w:val="28"/>
        </w:rPr>
        <w:t xml:space="preserve">Правила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домах, а также правила, обязательные при заключении управляющей организацией или </w:t>
      </w:r>
      <w:r w:rsidRPr="00015A5E">
        <w:rPr>
          <w:sz w:val="28"/>
          <w:szCs w:val="28"/>
        </w:rPr>
        <w:t xml:space="preserve">товариществом собственников жилья либо жилищным кооперативом или иным специализированным потребительским кооперативом договоров с </w:t>
      </w:r>
      <w:r w:rsidRPr="00015A5E">
        <w:rPr>
          <w:sz w:val="28"/>
          <w:szCs w:val="28"/>
        </w:rPr>
        <w:t>ресурсоснабжающими</w:t>
      </w:r>
      <w:r w:rsidRPr="00015A5E">
        <w:rPr>
          <w:sz w:val="28"/>
          <w:szCs w:val="28"/>
        </w:rPr>
        <w:t xml:space="preserve"> организациями, устанавливаются Правительством Российской Федерации (ч. 1 ст. 157 ЖК РФ).</w:t>
      </w:r>
      <w:r w:rsidRPr="00015A5E">
        <w:rPr>
          <w:sz w:val="28"/>
          <w:szCs w:val="28"/>
        </w:rPr>
        <w:t xml:space="preserve"> </w:t>
      </w:r>
      <w:r w:rsidRPr="00015A5E">
        <w:rPr>
          <w:sz w:val="28"/>
          <w:szCs w:val="28"/>
        </w:rPr>
        <w:tab/>
        <w:t>На основании ч. 2 ст. 157 ЖК РФ, размер платы за коммунальные услуги, предусмотренные частью 4 статьи 154 настоящего Кодекса, рассчитывается по тарифам, установленным органами государственной власти субъектов Российской Федерации в порядке, установленном федеральным законом. Органы местного самоуправления могут наделяться отдельными государственными полномочиями в области установления тарифов, предусмотренных настоящей частью, в порядке, предусмотренном законодательством Российской Федерации.</w:t>
      </w:r>
    </w:p>
    <w:p w:rsidR="00675702" w:rsidRPr="00015A5E" w:rsidP="00675702">
      <w:pPr>
        <w:shd w:val="clear" w:color="auto" w:fill="FFFFFF"/>
        <w:ind w:firstLine="567"/>
        <w:jc w:val="both"/>
        <w:rPr>
          <w:sz w:val="28"/>
          <w:szCs w:val="28"/>
        </w:rPr>
      </w:pPr>
      <w:r w:rsidRPr="00015A5E">
        <w:rPr>
          <w:sz w:val="28"/>
          <w:szCs w:val="28"/>
        </w:rPr>
        <w:t>Согласно представленной суду истцом ведомости расчета задолженности, по квартире</w:t>
      </w:r>
      <w:r w:rsidRPr="00015A5E">
        <w:rPr>
          <w:sz w:val="28"/>
          <w:szCs w:val="28"/>
        </w:rPr>
        <w:t xml:space="preserve">, принадлежащей Сидоренко Н.Г. </w:t>
      </w:r>
      <w:r w:rsidRPr="00015A5E">
        <w:rPr>
          <w:sz w:val="28"/>
          <w:szCs w:val="28"/>
        </w:rPr>
        <w:t xml:space="preserve">числится задолженность по оплате услуг централизованного отопления и горячего водоснабжения </w:t>
      </w:r>
      <w:r w:rsidRPr="00015A5E">
        <w:rPr>
          <w:sz w:val="28"/>
          <w:szCs w:val="28"/>
        </w:rPr>
        <w:t>за период 01 ноября 2016 года по 31 октября 2019 года в размере 8388 руб. 33 коп.</w:t>
      </w:r>
      <w:r w:rsidRPr="00015A5E">
        <w:rPr>
          <w:sz w:val="28"/>
          <w:szCs w:val="28"/>
        </w:rPr>
        <w:tab/>
      </w:r>
      <w:r w:rsidRPr="00015A5E">
        <w:rPr>
          <w:sz w:val="28"/>
          <w:szCs w:val="28"/>
        </w:rPr>
        <w:t xml:space="preserve"> Данный расчет является арифметически верным, доказательств, подтверждающих оплату задолженности за спорный период, ответчик не представил.</w:t>
      </w:r>
    </w:p>
    <w:p w:rsidR="0097517A" w:rsidRPr="00015A5E" w:rsidP="00015A5E">
      <w:pPr>
        <w:ind w:firstLine="708"/>
        <w:jc w:val="both"/>
        <w:rPr>
          <w:sz w:val="28"/>
          <w:szCs w:val="28"/>
        </w:rPr>
      </w:pPr>
      <w:r w:rsidRPr="00015A5E">
        <w:rPr>
          <w:sz w:val="28"/>
          <w:szCs w:val="28"/>
        </w:rPr>
        <w:t>Учитывая установленные судом обстоятельства, то, что ответчик добровольно не погасил задолженность, суд считает, что с него подлежит взыск</w:t>
      </w:r>
      <w:r w:rsidR="00015A5E">
        <w:rPr>
          <w:sz w:val="28"/>
          <w:szCs w:val="28"/>
        </w:rPr>
        <w:t xml:space="preserve">анию в пользу истца доказанная </w:t>
      </w:r>
      <w:r w:rsidRPr="00015A5E">
        <w:rPr>
          <w:sz w:val="28"/>
          <w:szCs w:val="28"/>
        </w:rPr>
        <w:t>надлежащими доказательствами сумма задолженности,</w:t>
      </w:r>
      <w:r w:rsidR="00015A5E">
        <w:rPr>
          <w:sz w:val="28"/>
          <w:szCs w:val="28"/>
        </w:rPr>
        <w:t xml:space="preserve"> с</w:t>
      </w:r>
      <w:r w:rsidRPr="00015A5E">
        <w:rPr>
          <w:iCs/>
          <w:color w:val="000000"/>
          <w:sz w:val="28"/>
          <w:szCs w:val="28"/>
        </w:rPr>
        <w:t xml:space="preserve"> учетом изложенного, суд удовлетворяет требования истца</w:t>
      </w:r>
      <w:r w:rsidRPr="00015A5E" w:rsidR="00015A5E">
        <w:rPr>
          <w:iCs/>
          <w:color w:val="000000"/>
          <w:sz w:val="28"/>
          <w:szCs w:val="28"/>
        </w:rPr>
        <w:t xml:space="preserve"> в полном объеме.</w:t>
      </w:r>
      <w:r w:rsidRPr="00015A5E">
        <w:rPr>
          <w:sz w:val="28"/>
          <w:szCs w:val="28"/>
        </w:rPr>
        <w:tab/>
      </w:r>
      <w:r w:rsidRPr="00015A5E">
        <w:rPr>
          <w:sz w:val="28"/>
          <w:szCs w:val="28"/>
        </w:rPr>
        <w:tab/>
      </w:r>
      <w:r w:rsidRPr="00015A5E" w:rsidR="00015A5E">
        <w:rPr>
          <w:sz w:val="28"/>
          <w:szCs w:val="28"/>
        </w:rPr>
        <w:tab/>
      </w:r>
      <w:r w:rsidRPr="00015A5E" w:rsidR="00015A5E">
        <w:rPr>
          <w:sz w:val="28"/>
          <w:szCs w:val="28"/>
        </w:rPr>
        <w:tab/>
      </w:r>
      <w:r w:rsidRPr="00015A5E" w:rsidR="00015A5E">
        <w:rPr>
          <w:sz w:val="28"/>
          <w:szCs w:val="28"/>
        </w:rPr>
        <w:tab/>
      </w:r>
      <w:r w:rsidRPr="00015A5E" w:rsidR="00015A5E">
        <w:rPr>
          <w:sz w:val="28"/>
          <w:szCs w:val="28"/>
        </w:rPr>
        <w:tab/>
      </w:r>
      <w:r w:rsidRPr="00015A5E" w:rsidR="00015A5E">
        <w:rPr>
          <w:sz w:val="28"/>
          <w:szCs w:val="28"/>
        </w:rPr>
        <w:tab/>
      </w:r>
      <w:r w:rsidRPr="00015A5E" w:rsidR="00015A5E">
        <w:rPr>
          <w:sz w:val="28"/>
          <w:szCs w:val="28"/>
        </w:rPr>
        <w:tab/>
      </w:r>
      <w:r w:rsidRPr="00015A5E" w:rsidR="00015A5E">
        <w:rPr>
          <w:sz w:val="28"/>
          <w:szCs w:val="28"/>
        </w:rPr>
        <w:tab/>
      </w:r>
      <w:r w:rsidRPr="00015A5E" w:rsidR="00015A5E">
        <w:rPr>
          <w:sz w:val="28"/>
          <w:szCs w:val="28"/>
        </w:rPr>
        <w:tab/>
      </w:r>
      <w:r w:rsidRPr="00015A5E" w:rsidR="00015A5E">
        <w:rPr>
          <w:sz w:val="28"/>
          <w:szCs w:val="28"/>
        </w:rPr>
        <w:tab/>
      </w:r>
      <w:r w:rsidRPr="00015A5E">
        <w:rPr>
          <w:sz w:val="28"/>
          <w:szCs w:val="28"/>
        </w:rPr>
        <w:t xml:space="preserve">Поскольку ЖК РФ (ст. 155 ЖК РФ) предусмотрена обязанность уплаты пени в случае несвоевременного или неполного внесения платы за жилое помещение и коммунальные услуги, то установлена обязанность соответствующих получателей этой платы по своевременному и надлежащему информированию плательщиков о размере предстоящих платежей. </w:t>
      </w:r>
      <w:r w:rsidRPr="00015A5E">
        <w:rPr>
          <w:sz w:val="28"/>
          <w:szCs w:val="28"/>
        </w:rPr>
        <w:t xml:space="preserve">Не предоставление платежных документов или их предоставление с нарушением указанного срока будет свидетельствовать о нарушении обязанности лицом, которому вносится плата за жилое помещение и коммунальные услуги, и позволит собственникам помещений требовать </w:t>
      </w:r>
      <w:r w:rsidRPr="00015A5E">
        <w:rPr>
          <w:spacing w:val="-1"/>
          <w:sz w:val="28"/>
          <w:szCs w:val="28"/>
        </w:rPr>
        <w:t xml:space="preserve">переноса даты, с которой начинают применяться штрафные санкции в случае </w:t>
      </w:r>
      <w:r w:rsidRPr="00015A5E">
        <w:rPr>
          <w:sz w:val="28"/>
          <w:szCs w:val="28"/>
        </w:rPr>
        <w:t>невнесения платы за жилое помещение и коммунальные услуги, на более поздний срок.</w:t>
      </w:r>
      <w:r w:rsidRPr="00015A5E">
        <w:rPr>
          <w:sz w:val="28"/>
          <w:szCs w:val="28"/>
        </w:rPr>
        <w:t xml:space="preserve"> </w:t>
      </w:r>
      <w:r w:rsidRPr="00015A5E">
        <w:rPr>
          <w:sz w:val="28"/>
          <w:szCs w:val="28"/>
        </w:rPr>
        <w:tab/>
      </w:r>
      <w:r w:rsidRPr="00015A5E">
        <w:rPr>
          <w:sz w:val="28"/>
          <w:szCs w:val="28"/>
        </w:rPr>
        <w:tab/>
      </w:r>
      <w:r w:rsidRPr="00015A5E">
        <w:rPr>
          <w:sz w:val="28"/>
          <w:szCs w:val="28"/>
        </w:rPr>
        <w:tab/>
      </w:r>
      <w:r w:rsidRPr="00015A5E">
        <w:rPr>
          <w:sz w:val="28"/>
          <w:szCs w:val="28"/>
        </w:rPr>
        <w:tab/>
        <w:t xml:space="preserve">Снижение размера пени или ее отмена не допускается. Уплата установленной ЖК РФ пени производится независимо от того, предусмотрена она договором или нет (ст. 332 ГК РФ). Пени начисляются от </w:t>
      </w:r>
      <w:r w:rsidRPr="00015A5E">
        <w:rPr>
          <w:spacing w:val="-1"/>
          <w:sz w:val="28"/>
          <w:szCs w:val="28"/>
        </w:rPr>
        <w:t xml:space="preserve">не выплаченных должниками в срок </w:t>
      </w:r>
      <w:r w:rsidRPr="00015A5E">
        <w:rPr>
          <w:spacing w:val="-1"/>
          <w:sz w:val="28"/>
          <w:szCs w:val="28"/>
        </w:rPr>
        <w:t>сумм</w:t>
      </w:r>
      <w:r w:rsidRPr="00015A5E">
        <w:rPr>
          <w:spacing w:val="-1"/>
          <w:sz w:val="28"/>
          <w:szCs w:val="28"/>
        </w:rPr>
        <w:t xml:space="preserve"> за каждый день просрочки начиная </w:t>
      </w:r>
      <w:r w:rsidRPr="00015A5E">
        <w:rPr>
          <w:sz w:val="28"/>
          <w:szCs w:val="28"/>
        </w:rPr>
        <w:t xml:space="preserve">со дня, следующего после наступления установленного срока оплаты, по день фактической выплаты включительно. При этом ГК РФ и ЖК РФ устанавливают запрет на увеличение установленного размера пеней. </w:t>
      </w:r>
      <w:r w:rsidRPr="00015A5E">
        <w:rPr>
          <w:sz w:val="28"/>
          <w:szCs w:val="28"/>
        </w:rPr>
        <w:tab/>
      </w:r>
      <w:r w:rsidRPr="00015A5E">
        <w:rPr>
          <w:spacing w:val="-1"/>
          <w:sz w:val="28"/>
          <w:szCs w:val="28"/>
        </w:rPr>
        <w:t xml:space="preserve">Применение установленной ч. 14 ст. 155 ЖК РФ пени осуществляется по </w:t>
      </w:r>
      <w:r w:rsidRPr="00015A5E">
        <w:rPr>
          <w:sz w:val="28"/>
          <w:szCs w:val="28"/>
        </w:rPr>
        <w:t>решению лица, являющегося кредитором по денежному обязательству по внесению должниками платы за жилое помещение и коммунальные услуги.</w:t>
      </w:r>
      <w:r w:rsidRPr="00015A5E">
        <w:rPr>
          <w:sz w:val="28"/>
          <w:szCs w:val="28"/>
        </w:rPr>
        <w:tab/>
      </w:r>
      <w:r w:rsidRPr="00015A5E">
        <w:rPr>
          <w:sz w:val="28"/>
          <w:szCs w:val="28"/>
        </w:rPr>
        <w:tab/>
      </w:r>
      <w:r w:rsidRPr="00015A5E" w:rsidR="00015A5E">
        <w:rPr>
          <w:sz w:val="28"/>
          <w:szCs w:val="28"/>
        </w:rPr>
        <w:tab/>
      </w:r>
      <w:r w:rsidRPr="00015A5E" w:rsidR="00015A5E">
        <w:rPr>
          <w:sz w:val="28"/>
          <w:szCs w:val="28"/>
        </w:rPr>
        <w:tab/>
      </w:r>
      <w:r w:rsidRPr="00015A5E" w:rsidR="00015A5E">
        <w:rPr>
          <w:sz w:val="28"/>
          <w:szCs w:val="28"/>
        </w:rPr>
        <w:tab/>
      </w:r>
      <w:r w:rsidRPr="00015A5E" w:rsidR="00015A5E">
        <w:rPr>
          <w:sz w:val="28"/>
          <w:szCs w:val="28"/>
        </w:rPr>
        <w:tab/>
      </w:r>
      <w:r w:rsidRPr="00015A5E" w:rsidR="00015A5E">
        <w:rPr>
          <w:sz w:val="28"/>
          <w:szCs w:val="28"/>
        </w:rPr>
        <w:tab/>
      </w:r>
      <w:r w:rsidRPr="00015A5E" w:rsidR="00015A5E">
        <w:rPr>
          <w:sz w:val="28"/>
          <w:szCs w:val="28"/>
        </w:rPr>
        <w:tab/>
      </w:r>
      <w:r w:rsidRPr="00015A5E" w:rsidR="00015A5E">
        <w:rPr>
          <w:sz w:val="28"/>
          <w:szCs w:val="28"/>
        </w:rPr>
        <w:tab/>
      </w:r>
      <w:r w:rsidRPr="00015A5E" w:rsidR="00015A5E">
        <w:rPr>
          <w:sz w:val="28"/>
          <w:szCs w:val="28"/>
        </w:rPr>
        <w:tab/>
      </w:r>
      <w:r w:rsidRPr="00015A5E">
        <w:rPr>
          <w:sz w:val="28"/>
          <w:szCs w:val="28"/>
        </w:rPr>
        <w:t xml:space="preserve">Таким образом, с учетом взысканной суммы с ответчика в пользу МУП «ЯТС» подлежит взысканию пеня в размере </w:t>
      </w:r>
      <w:r w:rsidRPr="00015A5E" w:rsidR="00015A5E">
        <w:rPr>
          <w:sz w:val="28"/>
          <w:szCs w:val="28"/>
        </w:rPr>
        <w:t>4597,07</w:t>
      </w:r>
      <w:r w:rsidRPr="00015A5E">
        <w:rPr>
          <w:sz w:val="28"/>
          <w:szCs w:val="28"/>
        </w:rPr>
        <w:t xml:space="preserve"> рублей, согласно предоставленных в судебное заседание расчетов.</w:t>
      </w:r>
    </w:p>
    <w:p w:rsidR="0097517A" w:rsidRPr="00015A5E" w:rsidP="0097517A">
      <w:pPr>
        <w:shd w:val="clear" w:color="auto" w:fill="FFFFFF"/>
        <w:spacing w:line="158" w:lineRule="atLeast"/>
        <w:ind w:firstLine="720"/>
        <w:jc w:val="both"/>
        <w:rPr>
          <w:sz w:val="28"/>
          <w:szCs w:val="28"/>
        </w:rPr>
      </w:pPr>
      <w:r w:rsidRPr="00015A5E">
        <w:rPr>
          <w:sz w:val="28"/>
          <w:szCs w:val="28"/>
        </w:rPr>
        <w:t xml:space="preserve">Согласно п. 1 ст. 98 ГПК РФ стороне, в пользу которой состоялось решение суда, суд присуждает возместить с другой стороны все понесенные по делу судебные расходы. В случае если иск удовлетворен частично, указанные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 </w:t>
      </w:r>
      <w:r w:rsidRPr="00015A5E">
        <w:rPr>
          <w:sz w:val="28"/>
          <w:szCs w:val="28"/>
        </w:rPr>
        <w:tab/>
      </w:r>
      <w:r w:rsidRPr="00015A5E">
        <w:rPr>
          <w:sz w:val="28"/>
          <w:szCs w:val="28"/>
        </w:rPr>
        <w:tab/>
      </w:r>
      <w:r w:rsidRPr="00015A5E">
        <w:rPr>
          <w:sz w:val="28"/>
          <w:szCs w:val="28"/>
        </w:rPr>
        <w:tab/>
      </w:r>
      <w:r w:rsidRPr="00015A5E">
        <w:rPr>
          <w:sz w:val="28"/>
          <w:szCs w:val="28"/>
        </w:rPr>
        <w:tab/>
      </w:r>
      <w:r w:rsidRPr="00015A5E" w:rsidR="00015A5E">
        <w:rPr>
          <w:sz w:val="28"/>
          <w:szCs w:val="28"/>
        </w:rPr>
        <w:tab/>
      </w:r>
      <w:r w:rsidRPr="00015A5E">
        <w:rPr>
          <w:sz w:val="28"/>
          <w:szCs w:val="28"/>
        </w:rPr>
        <w:t xml:space="preserve">С учетом удовлетворения заявленных исковых требований расходы по уплате государственной пошлины подлежат взысканию с ответчика в размере </w:t>
      </w:r>
      <w:r w:rsidRPr="00015A5E" w:rsidR="00015A5E">
        <w:rPr>
          <w:sz w:val="28"/>
          <w:szCs w:val="28"/>
        </w:rPr>
        <w:t>536</w:t>
      </w:r>
      <w:r w:rsidRPr="00015A5E">
        <w:rPr>
          <w:sz w:val="28"/>
          <w:szCs w:val="28"/>
        </w:rPr>
        <w:t xml:space="preserve"> рублей</w:t>
      </w:r>
      <w:r w:rsidRPr="00015A5E" w:rsidR="00015A5E">
        <w:rPr>
          <w:sz w:val="28"/>
          <w:szCs w:val="28"/>
        </w:rPr>
        <w:t xml:space="preserve"> 10 коп.</w:t>
      </w:r>
    </w:p>
    <w:p w:rsidR="0097517A" w:rsidRPr="00015A5E" w:rsidP="00021612">
      <w:pPr>
        <w:ind w:firstLine="720"/>
        <w:jc w:val="both"/>
        <w:rPr>
          <w:sz w:val="28"/>
          <w:szCs w:val="28"/>
        </w:rPr>
      </w:pPr>
    </w:p>
    <w:p w:rsidR="00021612" w:rsidRPr="00015A5E" w:rsidP="00021612">
      <w:pPr>
        <w:ind w:firstLine="720"/>
        <w:jc w:val="both"/>
        <w:rPr>
          <w:sz w:val="28"/>
          <w:szCs w:val="28"/>
        </w:rPr>
      </w:pPr>
      <w:r w:rsidRPr="00015A5E">
        <w:rPr>
          <w:sz w:val="28"/>
          <w:szCs w:val="28"/>
        </w:rPr>
        <w:t>руководствуясь ст.ст.234-235 Гражданского процессуального кодекса Российской Федерации, суд</w:t>
      </w:r>
      <w:r w:rsidRPr="00015A5E" w:rsidR="004A6CDF">
        <w:rPr>
          <w:sz w:val="28"/>
          <w:szCs w:val="28"/>
        </w:rPr>
        <w:t>,</w:t>
      </w:r>
    </w:p>
    <w:p w:rsidR="00021612" w:rsidRPr="00015A5E" w:rsidP="00021612">
      <w:pPr>
        <w:jc w:val="center"/>
        <w:rPr>
          <w:b/>
          <w:sz w:val="28"/>
          <w:szCs w:val="28"/>
        </w:rPr>
      </w:pPr>
      <w:r w:rsidRPr="00015A5E">
        <w:rPr>
          <w:b/>
          <w:sz w:val="28"/>
          <w:szCs w:val="28"/>
        </w:rPr>
        <w:t>РЕШИЛ:</w:t>
      </w:r>
    </w:p>
    <w:p w:rsidR="00021612" w:rsidRPr="00015A5E" w:rsidP="00021612">
      <w:pPr>
        <w:jc w:val="both"/>
        <w:rPr>
          <w:sz w:val="28"/>
          <w:szCs w:val="28"/>
        </w:rPr>
      </w:pPr>
    </w:p>
    <w:p w:rsidR="00761EBE" w:rsidRPr="00015A5E" w:rsidP="00C036CF">
      <w:pPr>
        <w:ind w:firstLine="720"/>
        <w:jc w:val="both"/>
        <w:rPr>
          <w:sz w:val="28"/>
          <w:szCs w:val="28"/>
        </w:rPr>
      </w:pPr>
      <w:r w:rsidRPr="00015A5E">
        <w:rPr>
          <w:sz w:val="28"/>
          <w:szCs w:val="28"/>
        </w:rPr>
        <w:t xml:space="preserve">Исковые требования </w:t>
      </w:r>
      <w:r w:rsidRPr="00015A5E" w:rsidR="00872031">
        <w:rPr>
          <w:sz w:val="28"/>
          <w:szCs w:val="28"/>
        </w:rPr>
        <w:t>Муниципального унитарного предприятия «Ялтинские тепловые сети» муниципального образования городской округ Ялта Республики Крым</w:t>
      </w:r>
      <w:r w:rsidRPr="00015A5E" w:rsidR="006661EE">
        <w:rPr>
          <w:sz w:val="28"/>
          <w:szCs w:val="28"/>
        </w:rPr>
        <w:t xml:space="preserve"> </w:t>
      </w:r>
      <w:r w:rsidRPr="00015A5E" w:rsidR="004A6CDF">
        <w:rPr>
          <w:sz w:val="28"/>
          <w:szCs w:val="28"/>
        </w:rPr>
        <w:t xml:space="preserve">удовлетворить. </w:t>
      </w:r>
      <w:r w:rsidRPr="00015A5E" w:rsidR="00C036CF">
        <w:rPr>
          <w:sz w:val="28"/>
          <w:szCs w:val="28"/>
        </w:rPr>
        <w:tab/>
      </w:r>
    </w:p>
    <w:p w:rsidR="00CA5C85" w:rsidRPr="00015A5E" w:rsidP="00CA5C85">
      <w:pPr>
        <w:ind w:firstLine="720"/>
        <w:jc w:val="both"/>
        <w:rPr>
          <w:sz w:val="28"/>
          <w:szCs w:val="28"/>
        </w:rPr>
      </w:pPr>
      <w:r w:rsidRPr="00015A5E">
        <w:rPr>
          <w:sz w:val="28"/>
          <w:szCs w:val="28"/>
        </w:rPr>
        <w:t xml:space="preserve">Взыскать </w:t>
      </w:r>
      <w:r w:rsidRPr="00015A5E" w:rsidR="00866946">
        <w:rPr>
          <w:sz w:val="28"/>
          <w:szCs w:val="28"/>
        </w:rPr>
        <w:t xml:space="preserve">с </w:t>
      </w:r>
      <w:r w:rsidRPr="00015A5E" w:rsidR="00872031">
        <w:rPr>
          <w:sz w:val="28"/>
          <w:szCs w:val="28"/>
        </w:rPr>
        <w:t>Сидоренко Николая Григорьевича</w:t>
      </w:r>
      <w:r w:rsidRPr="00015A5E" w:rsidR="004D36D2">
        <w:rPr>
          <w:sz w:val="28"/>
          <w:szCs w:val="28"/>
        </w:rPr>
        <w:t xml:space="preserve"> </w:t>
      </w:r>
      <w:r w:rsidRPr="00015A5E">
        <w:rPr>
          <w:sz w:val="28"/>
          <w:szCs w:val="28"/>
        </w:rPr>
        <w:t xml:space="preserve">в пользу </w:t>
      </w:r>
      <w:r w:rsidRPr="00015A5E" w:rsidR="00872031">
        <w:rPr>
          <w:sz w:val="28"/>
          <w:szCs w:val="28"/>
        </w:rPr>
        <w:t>Муниципального унитарного предприятия «Ялтинские тепловые сети» муниципального образования городской округ Ялта Республики Крым</w:t>
      </w:r>
      <w:r w:rsidRPr="00015A5E">
        <w:rPr>
          <w:sz w:val="28"/>
          <w:szCs w:val="28"/>
        </w:rPr>
        <w:t xml:space="preserve"> </w:t>
      </w:r>
      <w:r w:rsidRPr="00015A5E" w:rsidR="006661EE">
        <w:rPr>
          <w:sz w:val="28"/>
          <w:szCs w:val="28"/>
        </w:rPr>
        <w:t xml:space="preserve">задолженность </w:t>
      </w:r>
      <w:r w:rsidRPr="00015A5E" w:rsidR="00443CEE">
        <w:rPr>
          <w:sz w:val="28"/>
          <w:szCs w:val="28"/>
        </w:rPr>
        <w:t xml:space="preserve">за период с 01 </w:t>
      </w:r>
      <w:r w:rsidRPr="00015A5E" w:rsidR="00872031">
        <w:rPr>
          <w:sz w:val="28"/>
          <w:szCs w:val="28"/>
        </w:rPr>
        <w:t>ноября</w:t>
      </w:r>
      <w:r w:rsidRPr="00015A5E" w:rsidR="004D36D2">
        <w:rPr>
          <w:sz w:val="28"/>
          <w:szCs w:val="28"/>
        </w:rPr>
        <w:t xml:space="preserve"> 201</w:t>
      </w:r>
      <w:r w:rsidRPr="00015A5E" w:rsidR="00872031">
        <w:rPr>
          <w:sz w:val="28"/>
          <w:szCs w:val="28"/>
        </w:rPr>
        <w:t>6</w:t>
      </w:r>
      <w:r w:rsidRPr="00015A5E" w:rsidR="005C1D07">
        <w:rPr>
          <w:sz w:val="28"/>
          <w:szCs w:val="28"/>
        </w:rPr>
        <w:t xml:space="preserve"> года </w:t>
      </w:r>
      <w:r w:rsidRPr="00015A5E" w:rsidR="006661EE">
        <w:rPr>
          <w:sz w:val="28"/>
          <w:szCs w:val="28"/>
        </w:rPr>
        <w:t>по</w:t>
      </w:r>
      <w:r w:rsidRPr="00015A5E" w:rsidR="005C1D07">
        <w:rPr>
          <w:sz w:val="28"/>
          <w:szCs w:val="28"/>
        </w:rPr>
        <w:t xml:space="preserve"> </w:t>
      </w:r>
      <w:r w:rsidRPr="00015A5E" w:rsidR="00872031">
        <w:rPr>
          <w:sz w:val="28"/>
          <w:szCs w:val="28"/>
        </w:rPr>
        <w:t>31 октября</w:t>
      </w:r>
      <w:r w:rsidRPr="00015A5E" w:rsidR="005C1D07">
        <w:rPr>
          <w:sz w:val="28"/>
          <w:szCs w:val="28"/>
        </w:rPr>
        <w:t xml:space="preserve"> 201</w:t>
      </w:r>
      <w:r w:rsidRPr="00015A5E" w:rsidR="00872031">
        <w:rPr>
          <w:sz w:val="28"/>
          <w:szCs w:val="28"/>
        </w:rPr>
        <w:t>9</w:t>
      </w:r>
      <w:r w:rsidRPr="00015A5E" w:rsidR="005C1D07">
        <w:rPr>
          <w:sz w:val="28"/>
          <w:szCs w:val="28"/>
        </w:rPr>
        <w:t xml:space="preserve"> года</w:t>
      </w:r>
      <w:r w:rsidRPr="00015A5E" w:rsidR="006661EE">
        <w:rPr>
          <w:sz w:val="28"/>
          <w:szCs w:val="28"/>
        </w:rPr>
        <w:t xml:space="preserve"> </w:t>
      </w:r>
      <w:r w:rsidRPr="00015A5E">
        <w:rPr>
          <w:sz w:val="28"/>
          <w:szCs w:val="28"/>
        </w:rPr>
        <w:t xml:space="preserve">в размере </w:t>
      </w:r>
      <w:r w:rsidRPr="00015A5E" w:rsidR="00872031">
        <w:rPr>
          <w:sz w:val="28"/>
          <w:szCs w:val="28"/>
        </w:rPr>
        <w:t>8388</w:t>
      </w:r>
      <w:r w:rsidRPr="00015A5E">
        <w:rPr>
          <w:sz w:val="28"/>
          <w:szCs w:val="28"/>
        </w:rPr>
        <w:t xml:space="preserve"> руб</w:t>
      </w:r>
      <w:r w:rsidRPr="00015A5E" w:rsidR="006661EE">
        <w:rPr>
          <w:sz w:val="28"/>
          <w:szCs w:val="28"/>
        </w:rPr>
        <w:t xml:space="preserve">. </w:t>
      </w:r>
      <w:r w:rsidRPr="00015A5E" w:rsidR="00872031">
        <w:rPr>
          <w:sz w:val="28"/>
          <w:szCs w:val="28"/>
        </w:rPr>
        <w:t>33</w:t>
      </w:r>
      <w:r w:rsidRPr="00015A5E" w:rsidR="006661EE">
        <w:rPr>
          <w:sz w:val="28"/>
          <w:szCs w:val="28"/>
        </w:rPr>
        <w:t xml:space="preserve"> коп.</w:t>
      </w:r>
      <w:r w:rsidRPr="00015A5E">
        <w:rPr>
          <w:sz w:val="28"/>
          <w:szCs w:val="28"/>
        </w:rPr>
        <w:t xml:space="preserve">, </w:t>
      </w:r>
      <w:r w:rsidRPr="00015A5E" w:rsidR="00872031">
        <w:rPr>
          <w:sz w:val="28"/>
          <w:szCs w:val="28"/>
        </w:rPr>
        <w:t xml:space="preserve">пени в размере 4957 руб. 07 коп., </w:t>
      </w:r>
      <w:r w:rsidRPr="00015A5E">
        <w:rPr>
          <w:sz w:val="28"/>
          <w:szCs w:val="28"/>
        </w:rPr>
        <w:t>расходы на оплату госуд</w:t>
      </w:r>
      <w:r w:rsidRPr="00015A5E" w:rsidR="006661EE">
        <w:rPr>
          <w:sz w:val="28"/>
          <w:szCs w:val="28"/>
        </w:rPr>
        <w:t xml:space="preserve">арственной пошлины в размере </w:t>
      </w:r>
      <w:r w:rsidRPr="00015A5E" w:rsidR="00872031">
        <w:rPr>
          <w:sz w:val="28"/>
          <w:szCs w:val="28"/>
        </w:rPr>
        <w:t>536 руб. 10</w:t>
      </w:r>
      <w:r w:rsidRPr="00015A5E" w:rsidR="00C73833">
        <w:rPr>
          <w:sz w:val="28"/>
          <w:szCs w:val="28"/>
        </w:rPr>
        <w:t xml:space="preserve"> </w:t>
      </w:r>
      <w:r w:rsidRPr="00015A5E" w:rsidR="00872031">
        <w:rPr>
          <w:sz w:val="28"/>
          <w:szCs w:val="28"/>
        </w:rPr>
        <w:t>коп.</w:t>
      </w:r>
      <w:r w:rsidRPr="00015A5E">
        <w:rPr>
          <w:sz w:val="28"/>
          <w:szCs w:val="28"/>
        </w:rPr>
        <w:t>, а всего в</w:t>
      </w:r>
      <w:r w:rsidRPr="00015A5E">
        <w:rPr>
          <w:sz w:val="28"/>
          <w:szCs w:val="28"/>
        </w:rPr>
        <w:t xml:space="preserve"> </w:t>
      </w:r>
      <w:r w:rsidRPr="00015A5E">
        <w:rPr>
          <w:sz w:val="28"/>
          <w:szCs w:val="28"/>
        </w:rPr>
        <w:t>размере</w:t>
      </w:r>
      <w:r w:rsidRPr="00015A5E" w:rsidR="00406066">
        <w:rPr>
          <w:sz w:val="28"/>
          <w:szCs w:val="28"/>
        </w:rPr>
        <w:t xml:space="preserve"> </w:t>
      </w:r>
      <w:r w:rsidRPr="00015A5E" w:rsidR="00872031">
        <w:rPr>
          <w:sz w:val="28"/>
          <w:szCs w:val="28"/>
        </w:rPr>
        <w:t>13881</w:t>
      </w:r>
      <w:r w:rsidRPr="00015A5E" w:rsidR="006661EE">
        <w:rPr>
          <w:sz w:val="28"/>
          <w:szCs w:val="28"/>
        </w:rPr>
        <w:t xml:space="preserve"> руб. </w:t>
      </w:r>
      <w:r w:rsidRPr="00015A5E" w:rsidR="00872031">
        <w:rPr>
          <w:sz w:val="28"/>
          <w:szCs w:val="28"/>
        </w:rPr>
        <w:t>50</w:t>
      </w:r>
      <w:r w:rsidRPr="00015A5E">
        <w:rPr>
          <w:sz w:val="28"/>
          <w:szCs w:val="28"/>
        </w:rPr>
        <w:t xml:space="preserve"> коп</w:t>
      </w:r>
      <w:r w:rsidRPr="00015A5E" w:rsidR="006661EE">
        <w:rPr>
          <w:sz w:val="28"/>
          <w:szCs w:val="28"/>
        </w:rPr>
        <w:t>.</w:t>
      </w:r>
      <w:r w:rsidRPr="00015A5E" w:rsidR="00594D90">
        <w:rPr>
          <w:sz w:val="28"/>
          <w:szCs w:val="28"/>
        </w:rPr>
        <w:t xml:space="preserve"> </w:t>
      </w:r>
      <w:r w:rsidRPr="00015A5E" w:rsidR="00594D90">
        <w:rPr>
          <w:sz w:val="28"/>
          <w:szCs w:val="28"/>
        </w:rPr>
        <w:tab/>
      </w:r>
      <w:r w:rsidRPr="00015A5E" w:rsidR="00594D90">
        <w:rPr>
          <w:sz w:val="28"/>
          <w:szCs w:val="28"/>
        </w:rPr>
        <w:tab/>
      </w:r>
    </w:p>
    <w:p w:rsidR="00594D90" w:rsidRPr="00015A5E" w:rsidP="00CA5C85">
      <w:pPr>
        <w:ind w:firstLine="720"/>
        <w:jc w:val="both"/>
        <w:rPr>
          <w:sz w:val="28"/>
          <w:szCs w:val="28"/>
        </w:rPr>
      </w:pPr>
      <w:r w:rsidRPr="00015A5E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015A5E">
        <w:rPr>
          <w:sz w:val="28"/>
          <w:szCs w:val="28"/>
        </w:rPr>
        <w:tab/>
      </w:r>
      <w:r w:rsidRPr="00015A5E">
        <w:rPr>
          <w:sz w:val="28"/>
          <w:szCs w:val="28"/>
        </w:rPr>
        <w:tab/>
      </w:r>
      <w:r w:rsidRPr="00015A5E">
        <w:rPr>
          <w:sz w:val="28"/>
          <w:szCs w:val="28"/>
        </w:rPr>
        <w:tab/>
      </w:r>
      <w:r w:rsidRPr="00015A5E" w:rsidR="00872031">
        <w:rPr>
          <w:sz w:val="28"/>
          <w:szCs w:val="28"/>
        </w:rPr>
        <w:tab/>
      </w:r>
      <w:r w:rsidRPr="00015A5E" w:rsidR="00872031">
        <w:rPr>
          <w:sz w:val="28"/>
          <w:szCs w:val="28"/>
        </w:rPr>
        <w:tab/>
      </w:r>
      <w:r w:rsidRPr="00015A5E" w:rsidR="00872031">
        <w:rPr>
          <w:sz w:val="28"/>
          <w:szCs w:val="28"/>
        </w:rPr>
        <w:tab/>
      </w:r>
      <w:r w:rsidRPr="00015A5E" w:rsidR="00872031">
        <w:rPr>
          <w:sz w:val="28"/>
          <w:szCs w:val="28"/>
        </w:rPr>
        <w:tab/>
      </w:r>
      <w:r w:rsidRPr="00015A5E" w:rsidR="00872031">
        <w:rPr>
          <w:sz w:val="28"/>
          <w:szCs w:val="28"/>
        </w:rPr>
        <w:tab/>
      </w:r>
      <w:r w:rsidRPr="00015A5E" w:rsidR="00872031">
        <w:rPr>
          <w:sz w:val="28"/>
          <w:szCs w:val="28"/>
        </w:rPr>
        <w:tab/>
      </w:r>
      <w:r w:rsidRPr="00015A5E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015A5E">
        <w:rPr>
          <w:sz w:val="28"/>
          <w:szCs w:val="28"/>
        </w:rPr>
        <w:tab/>
      </w:r>
      <w:r w:rsidRPr="00015A5E">
        <w:rPr>
          <w:sz w:val="28"/>
          <w:szCs w:val="28"/>
        </w:rPr>
        <w:tab/>
      </w:r>
      <w:r w:rsidRPr="00015A5E">
        <w:rPr>
          <w:sz w:val="28"/>
          <w:szCs w:val="28"/>
        </w:rPr>
        <w:tab/>
      </w:r>
      <w:r w:rsidRPr="00015A5E">
        <w:rPr>
          <w:sz w:val="28"/>
          <w:szCs w:val="28"/>
        </w:rPr>
        <w:tab/>
      </w:r>
      <w:r w:rsidRPr="00015A5E" w:rsidR="00872031">
        <w:rPr>
          <w:sz w:val="28"/>
          <w:szCs w:val="28"/>
        </w:rPr>
        <w:tab/>
      </w:r>
      <w:r w:rsidRPr="00015A5E" w:rsidR="00872031">
        <w:rPr>
          <w:sz w:val="28"/>
          <w:szCs w:val="28"/>
        </w:rPr>
        <w:tab/>
      </w:r>
      <w:r w:rsidRPr="00015A5E" w:rsidR="00872031">
        <w:rPr>
          <w:sz w:val="28"/>
          <w:szCs w:val="28"/>
        </w:rPr>
        <w:tab/>
      </w:r>
      <w:r w:rsidRPr="00015A5E" w:rsidR="00872031">
        <w:rPr>
          <w:sz w:val="28"/>
          <w:szCs w:val="28"/>
        </w:rPr>
        <w:tab/>
      </w:r>
      <w:r w:rsidRPr="00015A5E" w:rsidR="00872031">
        <w:rPr>
          <w:sz w:val="28"/>
          <w:szCs w:val="28"/>
        </w:rPr>
        <w:tab/>
      </w:r>
      <w:r w:rsidRPr="00015A5E" w:rsidR="00872031">
        <w:rPr>
          <w:sz w:val="28"/>
          <w:szCs w:val="28"/>
        </w:rPr>
        <w:tab/>
      </w:r>
      <w:r w:rsidRPr="00015A5E">
        <w:rPr>
          <w:sz w:val="28"/>
          <w:szCs w:val="28"/>
        </w:rPr>
        <w:t xml:space="preserve">Ответчиком заочное решение суда может быть обжаловано </w:t>
      </w:r>
      <w:r w:rsidRPr="00015A5E"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015A5E">
        <w:rPr>
          <w:sz w:val="28"/>
          <w:szCs w:val="28"/>
        </w:rPr>
        <w:t xml:space="preserve"> заявления об отмене этого решения суда. </w:t>
      </w:r>
      <w:r w:rsidRPr="00015A5E">
        <w:rPr>
          <w:sz w:val="28"/>
          <w:szCs w:val="28"/>
        </w:rPr>
        <w:tab/>
      </w:r>
      <w:r w:rsidRPr="00015A5E">
        <w:rPr>
          <w:sz w:val="28"/>
          <w:szCs w:val="28"/>
        </w:rPr>
        <w:tab/>
      </w:r>
      <w:r w:rsidRPr="00015A5E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</w:t>
      </w:r>
      <w:r w:rsidRPr="00015A5E">
        <w:rPr>
          <w:sz w:val="28"/>
          <w:szCs w:val="28"/>
        </w:rPr>
        <w:t>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015A5E"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 </w:t>
      </w:r>
      <w:r w:rsidRPr="00015A5E">
        <w:rPr>
          <w:sz w:val="28"/>
          <w:szCs w:val="28"/>
        </w:rPr>
        <w:tab/>
      </w:r>
      <w:r w:rsidRPr="00015A5E">
        <w:rPr>
          <w:sz w:val="28"/>
          <w:szCs w:val="28"/>
        </w:rPr>
        <w:tab/>
      </w:r>
      <w:r w:rsidRPr="00015A5E">
        <w:rPr>
          <w:sz w:val="28"/>
          <w:szCs w:val="28"/>
        </w:rPr>
        <w:tab/>
      </w:r>
      <w:r w:rsidRPr="00015A5E">
        <w:rPr>
          <w:sz w:val="28"/>
          <w:szCs w:val="28"/>
        </w:rPr>
        <w:tab/>
      </w:r>
      <w:r w:rsidRPr="00015A5E">
        <w:rPr>
          <w:sz w:val="28"/>
          <w:szCs w:val="28"/>
        </w:rPr>
        <w:tab/>
      </w:r>
      <w:r w:rsidRPr="00015A5E">
        <w:rPr>
          <w:sz w:val="28"/>
          <w:szCs w:val="28"/>
        </w:rPr>
        <w:tab/>
      </w:r>
      <w:r w:rsidRPr="00015A5E">
        <w:rPr>
          <w:sz w:val="28"/>
          <w:szCs w:val="28"/>
        </w:rPr>
        <w:tab/>
      </w:r>
      <w:r w:rsidRPr="00015A5E">
        <w:rPr>
          <w:sz w:val="28"/>
          <w:szCs w:val="28"/>
        </w:rPr>
        <w:tab/>
        <w:t>Апелляционная жалоба подается в Ялтинский городской суд Республики Крым через мирового судью.</w:t>
      </w:r>
    </w:p>
    <w:p w:rsidR="00CA5C85" w:rsidRPr="00015A5E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015A5E">
        <w:rPr>
          <w:rFonts w:ascii="Times New Roman" w:hAnsi="Times New Roman"/>
          <w:sz w:val="28"/>
          <w:szCs w:val="28"/>
        </w:rPr>
        <w:t xml:space="preserve">                 </w:t>
      </w:r>
    </w:p>
    <w:p w:rsidR="00015A5E" w:rsidRPr="00015A5E" w:rsidP="00015A5E">
      <w:pPr>
        <w:pStyle w:val="ListParagraph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015A5E">
        <w:rPr>
          <w:rFonts w:ascii="Times New Roman" w:hAnsi="Times New Roman"/>
          <w:sz w:val="28"/>
          <w:szCs w:val="28"/>
        </w:rPr>
        <w:t>Мотивированное решение изготовлено 05 марта 2021 года.</w:t>
      </w:r>
    </w:p>
    <w:p w:rsidR="00015A5E" w:rsidRPr="00015A5E" w:rsidP="00015A5E">
      <w:pPr>
        <w:pStyle w:val="ListParagraph"/>
        <w:ind w:left="708" w:firstLine="708"/>
        <w:jc w:val="both"/>
        <w:rPr>
          <w:rFonts w:ascii="Times New Roman" w:hAnsi="Times New Roman"/>
          <w:sz w:val="28"/>
          <w:szCs w:val="28"/>
        </w:rPr>
      </w:pPr>
    </w:p>
    <w:p w:rsidR="00594D90" w:rsidRPr="00015A5E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015A5E">
        <w:rPr>
          <w:rFonts w:ascii="Times New Roman" w:hAnsi="Times New Roman"/>
          <w:sz w:val="28"/>
          <w:szCs w:val="28"/>
        </w:rPr>
        <w:t xml:space="preserve">                </w:t>
      </w:r>
      <w:r w:rsidRPr="00015A5E">
        <w:rPr>
          <w:rFonts w:ascii="Times New Roman" w:hAnsi="Times New Roman"/>
          <w:sz w:val="28"/>
          <w:szCs w:val="28"/>
        </w:rPr>
        <w:t xml:space="preserve"> Мировой судья</w:t>
      </w:r>
      <w:r w:rsidRPr="00015A5E">
        <w:rPr>
          <w:rFonts w:ascii="Times New Roman" w:hAnsi="Times New Roman"/>
          <w:sz w:val="28"/>
          <w:szCs w:val="28"/>
        </w:rPr>
        <w:tab/>
      </w:r>
      <w:r w:rsidRPr="00015A5E">
        <w:rPr>
          <w:rFonts w:ascii="Times New Roman" w:hAnsi="Times New Roman"/>
          <w:sz w:val="28"/>
          <w:szCs w:val="28"/>
        </w:rPr>
        <w:tab/>
      </w:r>
      <w:r w:rsidRPr="00015A5E">
        <w:rPr>
          <w:rFonts w:ascii="Times New Roman" w:hAnsi="Times New Roman"/>
          <w:sz w:val="28"/>
          <w:szCs w:val="28"/>
        </w:rPr>
        <w:tab/>
        <w:t>подпись</w:t>
      </w:r>
      <w:r w:rsidRPr="00015A5E">
        <w:rPr>
          <w:rFonts w:ascii="Times New Roman" w:hAnsi="Times New Roman"/>
          <w:sz w:val="28"/>
          <w:szCs w:val="28"/>
        </w:rPr>
        <w:tab/>
      </w:r>
      <w:r w:rsidRPr="00015A5E">
        <w:rPr>
          <w:rFonts w:ascii="Times New Roman" w:hAnsi="Times New Roman"/>
          <w:sz w:val="28"/>
          <w:szCs w:val="28"/>
        </w:rPr>
        <w:tab/>
        <w:t xml:space="preserve">       Е.Л. </w:t>
      </w:r>
      <w:r w:rsidRPr="00015A5E">
        <w:rPr>
          <w:rFonts w:ascii="Times New Roman" w:hAnsi="Times New Roman"/>
          <w:sz w:val="28"/>
          <w:szCs w:val="28"/>
        </w:rPr>
        <w:t>Бекенштейн</w:t>
      </w:r>
    </w:p>
    <w:p w:rsidR="00594D90" w:rsidRPr="00594D90" w:rsidP="00594D90">
      <w:pPr>
        <w:pStyle w:val="ListParagraph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78BE">
      <w:rPr>
        <w:rStyle w:val="PageNumber"/>
        <w:noProof/>
      </w:rPr>
      <w:t>5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A"/>
    <w:rsid w:val="000154DD"/>
    <w:rsid w:val="00015A5E"/>
    <w:rsid w:val="00021612"/>
    <w:rsid w:val="00024F08"/>
    <w:rsid w:val="00035E1E"/>
    <w:rsid w:val="00051E22"/>
    <w:rsid w:val="000540B1"/>
    <w:rsid w:val="00056D1A"/>
    <w:rsid w:val="00063272"/>
    <w:rsid w:val="00070ADD"/>
    <w:rsid w:val="00070F86"/>
    <w:rsid w:val="00084B20"/>
    <w:rsid w:val="00084CA7"/>
    <w:rsid w:val="00085157"/>
    <w:rsid w:val="000905BE"/>
    <w:rsid w:val="00091535"/>
    <w:rsid w:val="000A2381"/>
    <w:rsid w:val="000D1AB9"/>
    <w:rsid w:val="000F09F4"/>
    <w:rsid w:val="000F53BB"/>
    <w:rsid w:val="00102A59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11C30"/>
    <w:rsid w:val="00212093"/>
    <w:rsid w:val="0021258D"/>
    <w:rsid w:val="00216760"/>
    <w:rsid w:val="00241A0B"/>
    <w:rsid w:val="00255251"/>
    <w:rsid w:val="00263330"/>
    <w:rsid w:val="00287416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800FE"/>
    <w:rsid w:val="00386A2C"/>
    <w:rsid w:val="003945DF"/>
    <w:rsid w:val="003A4DA8"/>
    <w:rsid w:val="003C3E25"/>
    <w:rsid w:val="003D680D"/>
    <w:rsid w:val="003E7A9E"/>
    <w:rsid w:val="003F25CA"/>
    <w:rsid w:val="003F2E46"/>
    <w:rsid w:val="00406066"/>
    <w:rsid w:val="00410A45"/>
    <w:rsid w:val="00411DFF"/>
    <w:rsid w:val="00443CEE"/>
    <w:rsid w:val="00453A8B"/>
    <w:rsid w:val="00480659"/>
    <w:rsid w:val="004A0DB0"/>
    <w:rsid w:val="004A6CDF"/>
    <w:rsid w:val="004C683D"/>
    <w:rsid w:val="004D0FCE"/>
    <w:rsid w:val="004D36D2"/>
    <w:rsid w:val="004D3C7E"/>
    <w:rsid w:val="004D651D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478BE"/>
    <w:rsid w:val="00561D5D"/>
    <w:rsid w:val="00562E63"/>
    <w:rsid w:val="00580520"/>
    <w:rsid w:val="00591E36"/>
    <w:rsid w:val="00594D90"/>
    <w:rsid w:val="005C076D"/>
    <w:rsid w:val="005C1D07"/>
    <w:rsid w:val="005D6C22"/>
    <w:rsid w:val="005F076D"/>
    <w:rsid w:val="005F76DB"/>
    <w:rsid w:val="00611FDA"/>
    <w:rsid w:val="006408E4"/>
    <w:rsid w:val="00641314"/>
    <w:rsid w:val="006661EE"/>
    <w:rsid w:val="00675702"/>
    <w:rsid w:val="00676998"/>
    <w:rsid w:val="00680DC7"/>
    <w:rsid w:val="00682072"/>
    <w:rsid w:val="00693124"/>
    <w:rsid w:val="006A52A1"/>
    <w:rsid w:val="006D1A64"/>
    <w:rsid w:val="006D1BDC"/>
    <w:rsid w:val="006D7066"/>
    <w:rsid w:val="00706770"/>
    <w:rsid w:val="00706951"/>
    <w:rsid w:val="007322F6"/>
    <w:rsid w:val="00745813"/>
    <w:rsid w:val="007458B2"/>
    <w:rsid w:val="00761EBE"/>
    <w:rsid w:val="00792CCE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8275D2"/>
    <w:rsid w:val="00852D27"/>
    <w:rsid w:val="00854E8B"/>
    <w:rsid w:val="00865740"/>
    <w:rsid w:val="00866946"/>
    <w:rsid w:val="00872031"/>
    <w:rsid w:val="00882F34"/>
    <w:rsid w:val="0088467C"/>
    <w:rsid w:val="00886707"/>
    <w:rsid w:val="0089741E"/>
    <w:rsid w:val="008C006B"/>
    <w:rsid w:val="008C52AF"/>
    <w:rsid w:val="008E361F"/>
    <w:rsid w:val="00941CFF"/>
    <w:rsid w:val="00950BA9"/>
    <w:rsid w:val="0096150B"/>
    <w:rsid w:val="00967459"/>
    <w:rsid w:val="0097517A"/>
    <w:rsid w:val="009A163F"/>
    <w:rsid w:val="009B3BDD"/>
    <w:rsid w:val="009D5EBF"/>
    <w:rsid w:val="009E3E06"/>
    <w:rsid w:val="009F39C4"/>
    <w:rsid w:val="00A02D33"/>
    <w:rsid w:val="00A25F55"/>
    <w:rsid w:val="00A44FF1"/>
    <w:rsid w:val="00A54C5D"/>
    <w:rsid w:val="00A618D8"/>
    <w:rsid w:val="00A82E6F"/>
    <w:rsid w:val="00AB1F1A"/>
    <w:rsid w:val="00AB6603"/>
    <w:rsid w:val="00AD1044"/>
    <w:rsid w:val="00AE2E2B"/>
    <w:rsid w:val="00AE394D"/>
    <w:rsid w:val="00B049DB"/>
    <w:rsid w:val="00B0749B"/>
    <w:rsid w:val="00B229A0"/>
    <w:rsid w:val="00B2616F"/>
    <w:rsid w:val="00B277EA"/>
    <w:rsid w:val="00B33C11"/>
    <w:rsid w:val="00B53C43"/>
    <w:rsid w:val="00B543C6"/>
    <w:rsid w:val="00B54950"/>
    <w:rsid w:val="00B631CE"/>
    <w:rsid w:val="00B81FD8"/>
    <w:rsid w:val="00B8526D"/>
    <w:rsid w:val="00BA41FB"/>
    <w:rsid w:val="00BC465F"/>
    <w:rsid w:val="00C036CF"/>
    <w:rsid w:val="00C13004"/>
    <w:rsid w:val="00C508AF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B102B"/>
    <w:rsid w:val="00CB4865"/>
    <w:rsid w:val="00CC055D"/>
    <w:rsid w:val="00CD157C"/>
    <w:rsid w:val="00CD2FFE"/>
    <w:rsid w:val="00CE21B1"/>
    <w:rsid w:val="00CE7EC2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531B"/>
    <w:rsid w:val="00DB63A1"/>
    <w:rsid w:val="00DF77E4"/>
    <w:rsid w:val="00E06E6A"/>
    <w:rsid w:val="00E30300"/>
    <w:rsid w:val="00E63902"/>
    <w:rsid w:val="00E70474"/>
    <w:rsid w:val="00E70DB2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451A4"/>
    <w:rsid w:val="00F57E9B"/>
    <w:rsid w:val="00F7274E"/>
    <w:rsid w:val="00F75662"/>
    <w:rsid w:val="00FA18BF"/>
    <w:rsid w:val="00FA7EC8"/>
    <w:rsid w:val="00FB68F6"/>
    <w:rsid w:val="00FF12B3"/>
    <w:rsid w:val="00FF7F31"/>
  </w:rsids>
  <w:docVars>
    <w:docVar w:name="CARD_ID" w:val="14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  <w:style w:type="character" w:customStyle="1" w:styleId="cnsl">
    <w:name w:val="cnsl"/>
    <w:rsid w:val="0097517A"/>
  </w:style>
  <w:style w:type="character" w:customStyle="1" w:styleId="snippetequal">
    <w:name w:val="snippet_equal"/>
    <w:rsid w:val="0097517A"/>
  </w:style>
  <w:style w:type="character" w:styleId="Emphasis">
    <w:name w:val="Emphasis"/>
    <w:basedOn w:val="DefaultParagraphFont"/>
    <w:uiPriority w:val="20"/>
    <w:qFormat/>
    <w:rsid w:val="0097517A"/>
    <w:rPr>
      <w:rFonts w:cs="Times New Roman"/>
      <w:i/>
      <w:iCs/>
    </w:rPr>
  </w:style>
  <w:style w:type="character" w:customStyle="1" w:styleId="2">
    <w:name w:val="Основной текст (2)_"/>
    <w:link w:val="20"/>
    <w:locked/>
    <w:rsid w:val="0097517A"/>
    <w:rPr>
      <w:rFonts w:ascii="Times New Roman" w:hAnsi="Times New Roman"/>
      <w:sz w:val="19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7517A"/>
    <w:pPr>
      <w:widowControl w:val="0"/>
      <w:shd w:val="clear" w:color="auto" w:fill="FFFFFF"/>
      <w:spacing w:line="240" w:lineRule="atLeast"/>
      <w:jc w:val="right"/>
    </w:pPr>
    <w:rPr>
      <w:rFonts w:eastAsiaTheme="minorHAnsi" w:cstheme="minorBidi"/>
      <w:sz w:val="19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