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13A5" w:rsidRPr="00A571B3" w:rsidP="00EB13A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Pr="00A571B3" w:rsidR="00500F83">
        <w:rPr>
          <w:rFonts w:ascii="Times New Roman" w:hAnsi="Times New Roman"/>
          <w:color w:val="000000"/>
          <w:sz w:val="28"/>
          <w:szCs w:val="28"/>
          <w:lang w:eastAsia="ru-RU"/>
        </w:rPr>
        <w:t>265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EB13A5" w:rsidRPr="00A571B3" w:rsidP="00EB13A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91MS0096-01-2024-000521-08</w:t>
      </w:r>
    </w:p>
    <w:p w:rsidR="00EB13A5" w:rsidRPr="00A571B3" w:rsidP="00EB13A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17 апреля 2024 года </w:t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EB13A5" w:rsidRPr="00A571B3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B13A5" w:rsidRPr="00A571B3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A571B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A571B3">
        <w:rPr>
          <w:rFonts w:ascii="Times New Roman" w:hAnsi="Times New Roman"/>
          <w:sz w:val="28"/>
          <w:szCs w:val="28"/>
          <w:lang w:eastAsia="ru-RU"/>
        </w:rPr>
        <w:t>Васильевой Т.С.,</w:t>
      </w:r>
    </w:p>
    <w:p w:rsidR="00EB13A5" w:rsidRPr="00A571B3" w:rsidP="00EB13A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 Смыкову Виктору Николаевичу взыскании задолженности по оплате взнос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 на капитальный ремонт общего имущества в многоквартирном доме, </w:t>
      </w: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EB13A5" w:rsidRPr="00A571B3" w:rsidP="00EB13A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EB13A5" w:rsidRPr="00A571B3" w:rsidP="00EB13A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EB13A5" w:rsidRPr="00A571B3" w:rsidP="00EB13A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Смыкова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Виктора Николаевича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) задолженность по оплате взносов на капитальный ремонт общего имущества в многоквартирном доме за период с июня 2020 года по декабрь 2023 года в ра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змере 6151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руб. 16 коп., пени за просрочку исполнения обязательств за период с января 2021 года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17 апреля 2024 года в размере 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>1104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>96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расходы по уплате государственной пошлины в размере 400 руб. 00 коп., а всего в размере </w:t>
      </w:r>
      <w:r w:rsidRPr="00A571B3" w:rsidR="00556211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656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A571B3" w:rsidR="00556211">
        <w:rPr>
          <w:rFonts w:ascii="Times New Roman" w:hAnsi="Times New Roman"/>
          <w:color w:val="000000"/>
          <w:sz w:val="28"/>
          <w:szCs w:val="28"/>
          <w:lang w:eastAsia="ru-RU"/>
        </w:rPr>
        <w:t>семь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>шестьсот пятьдесят шесть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>12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A571B3" w:rsidR="00A571B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571B3" w:rsidR="0055621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A571B3" w:rsidR="00556211">
        <w:rPr>
          <w:rFonts w:ascii="Times New Roman" w:hAnsi="Times New Roman"/>
          <w:color w:val="000000"/>
          <w:sz w:val="28"/>
          <w:szCs w:val="28"/>
          <w:lang w:eastAsia="ru-RU"/>
        </w:rPr>
        <w:t>Смыкова Виктора Николаевича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A571B3" w:rsidR="0055621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A571B3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 </w:t>
      </w:r>
      <w:r w:rsidRPr="00A571B3" w:rsidR="00556211">
        <w:rPr>
          <w:rFonts w:ascii="Times New Roman" w:hAnsi="Times New Roman"/>
          <w:sz w:val="28"/>
          <w:szCs w:val="28"/>
          <w:lang w:eastAsia="ru-RU"/>
        </w:rPr>
        <w:t>6151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руб.1</w:t>
      </w:r>
      <w:r w:rsidRPr="00A571B3" w:rsidR="00556211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A571B3">
        <w:rPr>
          <w:rFonts w:ascii="Times New Roman" w:hAnsi="Times New Roman"/>
          <w:sz w:val="28"/>
          <w:szCs w:val="28"/>
          <w:lang w:eastAsia="ru-RU"/>
        </w:rPr>
        <w:t>, рассчитанную в соответствии с частью 14.1 статьи 155 Жилищного кодекса Российской Федерации, за период с</w:t>
      </w:r>
      <w:r w:rsidRPr="00A571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571B3" w:rsidR="00556211">
        <w:rPr>
          <w:rFonts w:ascii="Times New Roman" w:hAnsi="Times New Roman"/>
          <w:sz w:val="28"/>
          <w:szCs w:val="28"/>
          <w:lang w:eastAsia="ru-RU"/>
        </w:rPr>
        <w:t>1</w:t>
      </w:r>
      <w:r w:rsidRPr="00A571B3" w:rsidR="00A571B3">
        <w:rPr>
          <w:rFonts w:ascii="Times New Roman" w:hAnsi="Times New Roman"/>
          <w:sz w:val="28"/>
          <w:szCs w:val="28"/>
          <w:lang w:eastAsia="ru-RU"/>
        </w:rPr>
        <w:t>8</w:t>
      </w:r>
      <w:r w:rsidRPr="00A571B3" w:rsidR="00556211">
        <w:rPr>
          <w:rFonts w:ascii="Times New Roman" w:hAnsi="Times New Roman"/>
          <w:sz w:val="28"/>
          <w:szCs w:val="28"/>
          <w:lang w:eastAsia="ru-RU"/>
        </w:rPr>
        <w:t xml:space="preserve"> апреля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</w:t>
      </w:r>
      <w:r w:rsidRPr="00A571B3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A571B3">
        <w:rPr>
          <w:rFonts w:ascii="Times New Roman" w:hAnsi="Times New Roman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подать заявление о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>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A571B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EB13A5" w:rsidRPr="00A571B3" w:rsidP="00EB13A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571B3">
        <w:rPr>
          <w:rFonts w:ascii="Times New Roman" w:hAnsi="Times New Roman"/>
          <w:sz w:val="28"/>
          <w:szCs w:val="28"/>
        </w:rPr>
        <w:t>Мировой судья</w:t>
      </w:r>
      <w:r w:rsidRPr="00A571B3">
        <w:rPr>
          <w:rFonts w:ascii="Times New Roman" w:hAnsi="Times New Roman"/>
          <w:sz w:val="28"/>
          <w:szCs w:val="28"/>
        </w:rPr>
        <w:tab/>
      </w:r>
      <w:r w:rsidRPr="00A571B3">
        <w:rPr>
          <w:rFonts w:ascii="Times New Roman" w:hAnsi="Times New Roman"/>
          <w:sz w:val="28"/>
          <w:szCs w:val="28"/>
        </w:rPr>
        <w:tab/>
      </w:r>
      <w:r w:rsidRPr="00A571B3">
        <w:rPr>
          <w:rFonts w:ascii="Times New Roman" w:hAnsi="Times New Roman"/>
          <w:sz w:val="28"/>
          <w:szCs w:val="28"/>
        </w:rPr>
        <w:tab/>
        <w:t>(подпись)</w:t>
      </w:r>
      <w:r w:rsidRPr="00A571B3">
        <w:rPr>
          <w:rFonts w:ascii="Times New Roman" w:hAnsi="Times New Roman"/>
          <w:sz w:val="28"/>
          <w:szCs w:val="28"/>
        </w:rPr>
        <w:tab/>
      </w:r>
      <w:r w:rsidRPr="00A571B3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A571B3" w:rsidR="00A571B3">
        <w:rPr>
          <w:rFonts w:ascii="Times New Roman" w:hAnsi="Times New Roman"/>
          <w:color w:val="000000" w:themeColor="text1"/>
          <w:sz w:val="21"/>
          <w:szCs w:val="21"/>
        </w:rPr>
        <w:t>17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Pr="00A571B3" w:rsidR="00A571B3">
        <w:rPr>
          <w:rFonts w:ascii="Times New Roman" w:hAnsi="Times New Roman"/>
          <w:color w:val="000000" w:themeColor="text1"/>
          <w:sz w:val="21"/>
          <w:szCs w:val="21"/>
        </w:rPr>
        <w:t>апреля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 2024г.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EB13A5" w:rsidRPr="00A571B3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EB13A5" w:rsidRPr="00A571B3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Pr="00A571B3" w:rsidR="00500F83">
        <w:rPr>
          <w:rFonts w:ascii="Times New Roman" w:hAnsi="Times New Roman"/>
          <w:color w:val="000000" w:themeColor="text1"/>
          <w:sz w:val="21"/>
          <w:szCs w:val="21"/>
        </w:rPr>
        <w:t>265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>/2024, находящемся в судебном участке № 96 Ялтинского судебн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>ого района (городской округ Ялта) Республики Крым.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EB13A5" w:rsidRPr="00A571B3" w:rsidP="00EB13A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A571B3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A571B3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EB13A5" w:rsidRPr="00A571B3" w:rsidP="00EB13A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A571B3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EB13A5" w:rsidRPr="00A571B3" w:rsidP="00EB13A5">
      <w:pPr>
        <w:rPr>
          <w:sz w:val="21"/>
          <w:szCs w:val="21"/>
        </w:rPr>
      </w:pPr>
    </w:p>
    <w:p w:rsidR="00EB13A5" w:rsidRPr="00A571B3" w:rsidP="00EB13A5">
      <w:pPr>
        <w:rPr>
          <w:sz w:val="21"/>
          <w:szCs w:val="21"/>
        </w:rPr>
      </w:pPr>
    </w:p>
    <w:p w:rsidR="00EB13A5" w:rsidRPr="00A571B3" w:rsidP="00EB13A5">
      <w:pPr>
        <w:rPr>
          <w:sz w:val="21"/>
          <w:szCs w:val="21"/>
        </w:rPr>
      </w:pPr>
    </w:p>
    <w:p w:rsidR="00EB13A5" w:rsidRPr="00A571B3" w:rsidP="00EB13A5">
      <w:pPr>
        <w:rPr>
          <w:sz w:val="21"/>
          <w:szCs w:val="21"/>
        </w:rPr>
      </w:pPr>
    </w:p>
    <w:p w:rsidR="00461361" w:rsidRPr="00A571B3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A5"/>
    <w:rsid w:val="00461361"/>
    <w:rsid w:val="00500F83"/>
    <w:rsid w:val="00556211"/>
    <w:rsid w:val="007D13F7"/>
    <w:rsid w:val="00A571B3"/>
    <w:rsid w:val="00EB13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3A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