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33A4" w:rsidRPr="00DE32A7" w:rsidP="004B33A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2-96-383/2024</w:t>
      </w:r>
    </w:p>
    <w:p w:rsidR="004B33A4" w:rsidRPr="00DE32A7" w:rsidP="004B33A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91MS0096-01-2024-000813-05</w:t>
      </w:r>
    </w:p>
    <w:p w:rsidR="004B33A4" w:rsidRPr="00DE32A7" w:rsidP="004B33A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B33A4" w:rsidRPr="00DE32A7" w:rsidP="004B33A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РЕШЕНИЕ</w:t>
      </w:r>
    </w:p>
    <w:p w:rsidR="004B33A4" w:rsidRPr="00DE32A7" w:rsidP="004B33A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4B33A4" w:rsidRPr="00DE32A7" w:rsidP="004B33A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4B33A4" w:rsidRPr="00DE32A7" w:rsidP="004B33A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4B33A4" w:rsidRPr="00DE32A7" w:rsidP="004B33A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22 мая 2024 года </w:t>
      </w: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4B33A4" w:rsidRPr="00DE32A7" w:rsidP="004B33A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Васильевой Т.С., 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 участием ответчика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Мазурик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С.П.,  </w:t>
      </w:r>
    </w:p>
    <w:p w:rsidR="004B33A4" w:rsidRPr="00DE32A7" w:rsidP="004B33A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данское дело по исковому заявлению Некоммерческой организации «Региональный фонд капитального ремонта многоквартирных домов Республики Крым» к Мазурик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Сергею Петровичу о взыскании задолженности по оплате взносов на капитальный ремонт общего имущества в мн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огоквартирном доме, </w:t>
      </w:r>
    </w:p>
    <w:p w:rsidR="004B33A4" w:rsidRPr="00DE32A7" w:rsidP="004B33A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 Гражданского процессуального кодекса Российской Федерации, мировой судья</w:t>
      </w:r>
    </w:p>
    <w:p w:rsidR="004B33A4" w:rsidRPr="00DE32A7" w:rsidP="004B33A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4B33A4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Некоммерческой организации «Региональный фонд капитального ремонта многоквартирных домов Республики 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Крым» – удовлетворить.</w:t>
      </w:r>
    </w:p>
    <w:p w:rsidR="004B33A4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Мазурик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Сергея Петровича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задолженность по оплате взносов на капитальный ремонт общего имущества многоквартирного жилого дома по адресу: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Республика Крым, г Ялта,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 период с октября 2020 года по февраль 2024 года в размере 12 471 руб. 02 коп., пени за просрочку исполнения обязательств за период с января 2021 года по 22 мая 2024 года в размере 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2120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06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коп., расходы по уплате государствен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ной пошлины в размере 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575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руб. 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 коп., а всего в размере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15 166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пятнадцати тысяч сто шестьдесят шесть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рубл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ей 88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копеек.</w:t>
      </w:r>
    </w:p>
    <w:p w:rsidR="004B33A4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Мазурик</w:t>
      </w:r>
      <w:r w:rsidRPr="00DE32A7" w:rsidR="00D3601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Сергея Петровича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 неустойку, начисляемую на сумму задолженн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ости в размере 12 471 руб. 02 коп., рассчитанную в соответствии с частью 14.1 статьи 155 Жилищного кодекса Российской Федерации, за период с 23 мая 2024 года по дату фактического погашения задолженности включительно. 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D36016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Взыскать с Мазурика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Сергея Петровича в доход бюджета муниципального образования городской округ Ялта Республики Крым государственную пошлину в размере  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рублей 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84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DE32A7" w:rsidR="001236A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B33A4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ому им делу. При этом лица, 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4B33A4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Решение может быт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  <w:r w:rsidRPr="00DE32A7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</w:p>
    <w:p w:rsidR="004B33A4" w:rsidRPr="00DE32A7" w:rsidP="004B33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32A7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DE32A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E32A7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DE32A7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DE32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DE32A7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</w:t>
      </w:r>
      <w:r w:rsidRPr="00DE32A7">
        <w:rPr>
          <w:rFonts w:ascii="Times New Roman" w:hAnsi="Times New Roman"/>
          <w:color w:val="000000" w:themeColor="text1"/>
          <w:sz w:val="28"/>
          <w:szCs w:val="28"/>
        </w:rPr>
        <w:t>шова</w:t>
      </w: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>Дата выдачи  «22» мая 2024 г.</w:t>
      </w: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4B33A4" w:rsidRPr="00DE32A7" w:rsidP="004B33A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4B33A4" w:rsidRPr="00DE32A7" w:rsidP="004B33A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 xml:space="preserve">Оригинал резолютивной части решения находится в деле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>№ 2-96-383/2024, находящемся в судебном участке № 96 Ялтинского судебного района (городской округ Ялта) Республики Крым.</w:t>
      </w: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          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 xml:space="preserve">Я.Ю.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>Ершова</w:t>
      </w:r>
    </w:p>
    <w:p w:rsidR="004B33A4" w:rsidRPr="00DE32A7" w:rsidP="004B33A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DE32A7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DE32A7">
        <w:rPr>
          <w:rFonts w:ascii="Times New Roman" w:hAnsi="Times New Roman"/>
          <w:color w:val="000000" w:themeColor="text1"/>
          <w:sz w:val="21"/>
          <w:szCs w:val="21"/>
        </w:rPr>
        <w:tab/>
        <w:t>Т.С. Васильева</w:t>
      </w: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</w:p>
    <w:p w:rsidR="004B33A4" w:rsidRPr="00DE32A7" w:rsidP="004B33A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</w:pP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  <w:r w:rsidRPr="00DE32A7">
        <w:rPr>
          <w:rFonts w:ascii="Times New Roman" w:hAnsi="Times New Roman"/>
          <w:bCs/>
          <w:color w:val="000000" w:themeColor="text1"/>
          <w:sz w:val="21"/>
          <w:szCs w:val="21"/>
          <w:lang w:eastAsia="ru-RU"/>
        </w:rPr>
        <w:tab/>
      </w:r>
    </w:p>
    <w:p w:rsidR="004B33A4" w:rsidRPr="00DE32A7" w:rsidP="004B33A4">
      <w:pPr>
        <w:rPr>
          <w:color w:val="000000" w:themeColor="text1"/>
          <w:sz w:val="21"/>
          <w:szCs w:val="21"/>
        </w:rPr>
      </w:pPr>
    </w:p>
    <w:p w:rsidR="004B33A4" w:rsidRPr="00DE32A7" w:rsidP="004B33A4">
      <w:pPr>
        <w:rPr>
          <w:color w:val="000000" w:themeColor="text1"/>
          <w:sz w:val="21"/>
          <w:szCs w:val="21"/>
        </w:rPr>
      </w:pPr>
    </w:p>
    <w:p w:rsidR="004B33A4" w:rsidRPr="00DE32A7" w:rsidP="004B33A4">
      <w:pPr>
        <w:rPr>
          <w:color w:val="000000" w:themeColor="text1"/>
          <w:sz w:val="21"/>
          <w:szCs w:val="21"/>
        </w:rPr>
      </w:pPr>
    </w:p>
    <w:p w:rsidR="002240F2" w:rsidRPr="00DE32A7">
      <w:pPr>
        <w:rPr>
          <w:sz w:val="21"/>
          <w:szCs w:val="21"/>
        </w:rPr>
      </w:pPr>
    </w:p>
    <w:sectPr w:rsidSect="00DE32A7">
      <w:pgSz w:w="11906" w:h="16838"/>
      <w:pgMar w:top="709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A4"/>
    <w:rsid w:val="0007541D"/>
    <w:rsid w:val="000E38A0"/>
    <w:rsid w:val="001236A4"/>
    <w:rsid w:val="002240F2"/>
    <w:rsid w:val="0032718D"/>
    <w:rsid w:val="004B33A4"/>
    <w:rsid w:val="004F075E"/>
    <w:rsid w:val="00520AA5"/>
    <w:rsid w:val="005A3010"/>
    <w:rsid w:val="00644822"/>
    <w:rsid w:val="007461A6"/>
    <w:rsid w:val="007823AE"/>
    <w:rsid w:val="007A74BE"/>
    <w:rsid w:val="007F1B73"/>
    <w:rsid w:val="00885FF1"/>
    <w:rsid w:val="008D2D7F"/>
    <w:rsid w:val="009C7EE2"/>
    <w:rsid w:val="00AD7976"/>
    <w:rsid w:val="00B53B30"/>
    <w:rsid w:val="00C52D47"/>
    <w:rsid w:val="00CA7EFC"/>
    <w:rsid w:val="00D36016"/>
    <w:rsid w:val="00D9623B"/>
    <w:rsid w:val="00DE32A7"/>
    <w:rsid w:val="00E456BB"/>
    <w:rsid w:val="00EF3844"/>
    <w:rsid w:val="00F02D8F"/>
    <w:rsid w:val="00F04A40"/>
    <w:rsid w:val="00F44371"/>
    <w:rsid w:val="00FA24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A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