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1A64" w:rsidRPr="00030E21" w:rsidP="00030E21">
      <w:pPr>
        <w:ind w:firstLine="567"/>
        <w:jc w:val="right"/>
        <w:rPr>
          <w:b/>
          <w:sz w:val="24"/>
          <w:szCs w:val="24"/>
        </w:rPr>
      </w:pPr>
      <w:r w:rsidRPr="00030E21">
        <w:rPr>
          <w:b/>
          <w:sz w:val="24"/>
          <w:szCs w:val="24"/>
        </w:rPr>
        <w:t>Дело № 2-</w:t>
      </w:r>
      <w:r w:rsidRPr="00030E21" w:rsidR="00FB68F6">
        <w:rPr>
          <w:b/>
          <w:sz w:val="24"/>
          <w:szCs w:val="24"/>
        </w:rPr>
        <w:t>96-</w:t>
      </w:r>
      <w:r w:rsidRPr="00030E21" w:rsidR="00FE4C46">
        <w:rPr>
          <w:b/>
          <w:sz w:val="24"/>
          <w:szCs w:val="24"/>
        </w:rPr>
        <w:t>522</w:t>
      </w:r>
      <w:r w:rsidRPr="00030E21" w:rsidR="00C036CF">
        <w:rPr>
          <w:b/>
          <w:sz w:val="24"/>
          <w:szCs w:val="24"/>
        </w:rPr>
        <w:t>/</w:t>
      </w:r>
      <w:r w:rsidRPr="00030E21" w:rsidR="00FE4C46">
        <w:rPr>
          <w:b/>
          <w:sz w:val="24"/>
          <w:szCs w:val="24"/>
        </w:rPr>
        <w:t>2021</w:t>
      </w:r>
    </w:p>
    <w:p w:rsidR="00021612" w:rsidRPr="00030E21" w:rsidP="00030E21">
      <w:pPr>
        <w:ind w:firstLine="567"/>
        <w:jc w:val="right"/>
        <w:rPr>
          <w:b/>
          <w:bCs/>
          <w:sz w:val="24"/>
          <w:szCs w:val="24"/>
        </w:rPr>
      </w:pPr>
      <w:r w:rsidRPr="00030E21">
        <w:rPr>
          <w:b/>
          <w:sz w:val="24"/>
          <w:szCs w:val="24"/>
        </w:rPr>
        <w:t>91</w:t>
      </w:r>
      <w:r w:rsidRPr="00030E21">
        <w:rPr>
          <w:b/>
          <w:sz w:val="24"/>
          <w:szCs w:val="24"/>
          <w:lang w:val="en-US"/>
        </w:rPr>
        <w:t>MS</w:t>
      </w:r>
      <w:r w:rsidRPr="00030E21">
        <w:rPr>
          <w:b/>
          <w:sz w:val="24"/>
          <w:szCs w:val="24"/>
        </w:rPr>
        <w:t>0096-01-</w:t>
      </w:r>
      <w:r w:rsidRPr="00030E21" w:rsidR="00FE4C46">
        <w:rPr>
          <w:b/>
          <w:sz w:val="24"/>
          <w:szCs w:val="24"/>
        </w:rPr>
        <w:t>2021</w:t>
      </w:r>
      <w:r w:rsidRPr="00030E21">
        <w:rPr>
          <w:b/>
          <w:sz w:val="24"/>
          <w:szCs w:val="24"/>
        </w:rPr>
        <w:t>-</w:t>
      </w:r>
      <w:r w:rsidRPr="00030E21" w:rsidR="00FE4C46">
        <w:rPr>
          <w:b/>
          <w:sz w:val="24"/>
          <w:szCs w:val="24"/>
        </w:rPr>
        <w:t>001183</w:t>
      </w:r>
      <w:r w:rsidRPr="00030E21">
        <w:rPr>
          <w:b/>
          <w:sz w:val="24"/>
          <w:szCs w:val="24"/>
        </w:rPr>
        <w:t>-</w:t>
      </w:r>
      <w:r w:rsidRPr="00030E21" w:rsidR="00FE4C46">
        <w:rPr>
          <w:b/>
          <w:sz w:val="24"/>
          <w:szCs w:val="24"/>
        </w:rPr>
        <w:t>11</w:t>
      </w:r>
      <w:r w:rsidRPr="00030E21">
        <w:rPr>
          <w:b/>
          <w:sz w:val="24"/>
          <w:szCs w:val="24"/>
        </w:rPr>
        <w:t xml:space="preserve"> </w:t>
      </w:r>
    </w:p>
    <w:p w:rsidR="00021612" w:rsidRPr="00030E21" w:rsidP="00030E21">
      <w:pPr>
        <w:ind w:firstLine="567"/>
        <w:jc w:val="both"/>
        <w:rPr>
          <w:bCs/>
          <w:sz w:val="24"/>
          <w:szCs w:val="24"/>
        </w:rPr>
      </w:pPr>
    </w:p>
    <w:p w:rsidR="00FE4C46" w:rsidRPr="00FE4C46" w:rsidP="00030E21">
      <w:pPr>
        <w:shd w:val="clear" w:color="auto" w:fill="FFFFFF"/>
        <w:ind w:firstLine="567"/>
        <w:jc w:val="center"/>
        <w:rPr>
          <w:b/>
          <w:color w:val="000000"/>
          <w:sz w:val="24"/>
          <w:szCs w:val="24"/>
        </w:rPr>
      </w:pPr>
      <w:r w:rsidRPr="00FE4C46">
        <w:rPr>
          <w:b/>
          <w:bCs/>
          <w:color w:val="000000"/>
          <w:sz w:val="24"/>
          <w:szCs w:val="24"/>
        </w:rPr>
        <w:t>З А О Ч Н О Е    Р Е Ш Е Н И Е</w:t>
      </w:r>
    </w:p>
    <w:p w:rsidR="00FE4C46" w:rsidRPr="00FE4C46" w:rsidP="00030E21">
      <w:pPr>
        <w:shd w:val="clear" w:color="auto" w:fill="FFFFFF"/>
        <w:ind w:firstLine="567"/>
        <w:jc w:val="center"/>
        <w:rPr>
          <w:b/>
          <w:bCs/>
          <w:color w:val="000000"/>
          <w:sz w:val="24"/>
          <w:szCs w:val="24"/>
        </w:rPr>
      </w:pPr>
      <w:r w:rsidRPr="00FE4C46">
        <w:rPr>
          <w:b/>
          <w:bCs/>
          <w:color w:val="000000"/>
          <w:sz w:val="24"/>
          <w:szCs w:val="24"/>
        </w:rPr>
        <w:t>Именем Российской Федерации</w:t>
      </w:r>
    </w:p>
    <w:p w:rsidR="00021612" w:rsidRPr="00030E21" w:rsidP="00030E21">
      <w:pPr>
        <w:ind w:firstLine="567"/>
        <w:jc w:val="both"/>
        <w:rPr>
          <w:bCs/>
          <w:sz w:val="24"/>
          <w:szCs w:val="24"/>
        </w:rPr>
      </w:pPr>
    </w:p>
    <w:p w:rsidR="00021612" w:rsidRPr="00030E21" w:rsidP="00030E21">
      <w:pPr>
        <w:ind w:firstLine="567"/>
        <w:jc w:val="both"/>
        <w:rPr>
          <w:b/>
          <w:bCs/>
          <w:sz w:val="24"/>
          <w:szCs w:val="24"/>
        </w:rPr>
      </w:pPr>
      <w:r w:rsidRPr="00030E21">
        <w:rPr>
          <w:b/>
          <w:bCs/>
          <w:sz w:val="24"/>
          <w:szCs w:val="24"/>
        </w:rPr>
        <w:t>12</w:t>
      </w:r>
      <w:r w:rsidRPr="00030E21" w:rsidR="00787C2C">
        <w:rPr>
          <w:b/>
          <w:bCs/>
          <w:sz w:val="24"/>
          <w:szCs w:val="24"/>
        </w:rPr>
        <w:t xml:space="preserve"> </w:t>
      </w:r>
      <w:r w:rsidRPr="00030E21">
        <w:rPr>
          <w:b/>
          <w:bCs/>
          <w:sz w:val="24"/>
          <w:szCs w:val="24"/>
        </w:rPr>
        <w:t>августа</w:t>
      </w:r>
      <w:r w:rsidRPr="00030E21" w:rsidR="00C036CF">
        <w:rPr>
          <w:b/>
          <w:bCs/>
          <w:sz w:val="24"/>
          <w:szCs w:val="24"/>
        </w:rPr>
        <w:t xml:space="preserve"> </w:t>
      </w:r>
      <w:r w:rsidRPr="00030E21">
        <w:rPr>
          <w:b/>
          <w:bCs/>
          <w:sz w:val="24"/>
          <w:szCs w:val="24"/>
        </w:rPr>
        <w:t>2021</w:t>
      </w:r>
      <w:r w:rsidRPr="00030E21" w:rsidR="00787C2C">
        <w:rPr>
          <w:b/>
          <w:bCs/>
          <w:sz w:val="24"/>
          <w:szCs w:val="24"/>
        </w:rPr>
        <w:t xml:space="preserve"> года</w:t>
      </w:r>
      <w:r w:rsidRPr="00030E21" w:rsidR="00787C2C">
        <w:rPr>
          <w:b/>
          <w:bCs/>
          <w:sz w:val="24"/>
          <w:szCs w:val="24"/>
        </w:rPr>
        <w:tab/>
      </w:r>
      <w:r w:rsidRPr="00030E21" w:rsidR="00787C2C">
        <w:rPr>
          <w:b/>
          <w:bCs/>
          <w:sz w:val="24"/>
          <w:szCs w:val="24"/>
        </w:rPr>
        <w:tab/>
      </w:r>
      <w:r w:rsidRPr="00030E21" w:rsidR="00787C2C">
        <w:rPr>
          <w:b/>
          <w:bCs/>
          <w:sz w:val="24"/>
          <w:szCs w:val="24"/>
        </w:rPr>
        <w:tab/>
      </w:r>
      <w:r w:rsidRPr="00030E21" w:rsidR="00787C2C">
        <w:rPr>
          <w:b/>
          <w:bCs/>
          <w:sz w:val="24"/>
          <w:szCs w:val="24"/>
        </w:rPr>
        <w:tab/>
      </w:r>
      <w:r w:rsidRPr="00030E21" w:rsidR="00787C2C">
        <w:rPr>
          <w:b/>
          <w:bCs/>
          <w:sz w:val="24"/>
          <w:szCs w:val="24"/>
        </w:rPr>
        <w:tab/>
      </w:r>
      <w:r w:rsidRPr="00030E21">
        <w:rPr>
          <w:b/>
          <w:bCs/>
          <w:sz w:val="24"/>
          <w:szCs w:val="24"/>
        </w:rPr>
        <w:t xml:space="preserve">            </w:t>
      </w:r>
      <w:r w:rsidRPr="00030E21" w:rsidR="00787C2C">
        <w:rPr>
          <w:b/>
          <w:bCs/>
          <w:sz w:val="24"/>
          <w:szCs w:val="24"/>
        </w:rPr>
        <w:tab/>
      </w:r>
      <w:r w:rsidRPr="00030E21" w:rsidR="00787C2C">
        <w:rPr>
          <w:b/>
          <w:bCs/>
          <w:sz w:val="24"/>
          <w:szCs w:val="24"/>
        </w:rPr>
        <w:tab/>
      </w:r>
      <w:r w:rsidR="00030E21">
        <w:rPr>
          <w:b/>
          <w:bCs/>
          <w:sz w:val="24"/>
          <w:szCs w:val="24"/>
        </w:rPr>
        <w:t xml:space="preserve">            </w:t>
      </w:r>
      <w:r w:rsidRPr="00030E21">
        <w:rPr>
          <w:b/>
          <w:bCs/>
          <w:sz w:val="24"/>
          <w:szCs w:val="24"/>
        </w:rPr>
        <w:t xml:space="preserve"> </w:t>
      </w:r>
      <w:r w:rsidRPr="00030E21" w:rsidR="00787C2C">
        <w:rPr>
          <w:b/>
          <w:bCs/>
          <w:sz w:val="24"/>
          <w:szCs w:val="24"/>
        </w:rPr>
        <w:t>г. Ялта</w:t>
      </w:r>
    </w:p>
    <w:p w:rsidR="00B543C6" w:rsidRPr="00030E21" w:rsidP="00030E21">
      <w:pPr>
        <w:ind w:firstLine="567"/>
        <w:jc w:val="both"/>
        <w:rPr>
          <w:bCs/>
          <w:sz w:val="24"/>
          <w:szCs w:val="24"/>
        </w:rPr>
      </w:pPr>
    </w:p>
    <w:p w:rsidR="000A6F59" w:rsidRPr="00030E21" w:rsidP="00030E21">
      <w:pPr>
        <w:ind w:firstLine="567"/>
        <w:jc w:val="both"/>
        <w:rPr>
          <w:sz w:val="24"/>
          <w:szCs w:val="24"/>
        </w:rPr>
      </w:pPr>
      <w:r w:rsidRPr="00030E21">
        <w:rPr>
          <w:sz w:val="24"/>
          <w:szCs w:val="24"/>
        </w:rPr>
        <w:t>Суд в составе председательствующего мирового судьи судебного участка  №</w:t>
      </w:r>
      <w:r w:rsidRPr="00030E21" w:rsidR="00FE4C46">
        <w:rPr>
          <w:sz w:val="24"/>
          <w:szCs w:val="24"/>
        </w:rPr>
        <w:t>98</w:t>
      </w:r>
      <w:r w:rsidRPr="00030E21">
        <w:rPr>
          <w:sz w:val="24"/>
          <w:szCs w:val="24"/>
        </w:rPr>
        <w:t xml:space="preserve"> Ялтинского судебного района (городской округ Ялта) Республики Крым</w:t>
      </w:r>
      <w:r w:rsidRPr="00030E21" w:rsidR="00FE4C46">
        <w:rPr>
          <w:sz w:val="24"/>
          <w:szCs w:val="24"/>
        </w:rPr>
        <w:t xml:space="preserve"> – исполняющего обязанности мирового судьи судебного участка  №96 Ялтинского судебного района (городской округ Ялта) Республики Крым</w:t>
      </w:r>
      <w:r w:rsidRPr="00030E21">
        <w:rPr>
          <w:sz w:val="24"/>
          <w:szCs w:val="24"/>
        </w:rPr>
        <w:t xml:space="preserve"> </w:t>
      </w:r>
      <w:r w:rsidRPr="00030E21" w:rsidR="00FE4C46">
        <w:rPr>
          <w:sz w:val="24"/>
          <w:szCs w:val="24"/>
        </w:rPr>
        <w:t>Чинова К.Г.</w:t>
      </w:r>
      <w:r w:rsidRPr="00030E21" w:rsidR="00021612">
        <w:rPr>
          <w:sz w:val="24"/>
          <w:szCs w:val="24"/>
        </w:rPr>
        <w:t xml:space="preserve">, </w:t>
      </w:r>
      <w:r w:rsidRPr="00030E21">
        <w:rPr>
          <w:sz w:val="24"/>
          <w:szCs w:val="24"/>
        </w:rPr>
        <w:t xml:space="preserve">при секретаре </w:t>
      </w:r>
      <w:r w:rsidRPr="00030E21" w:rsidR="00FE4C46">
        <w:rPr>
          <w:sz w:val="24"/>
          <w:szCs w:val="24"/>
        </w:rPr>
        <w:t>Афониной О.А.</w:t>
      </w:r>
      <w:r w:rsidRPr="00030E21">
        <w:rPr>
          <w:sz w:val="24"/>
          <w:szCs w:val="24"/>
        </w:rPr>
        <w:t xml:space="preserve">, </w:t>
      </w:r>
    </w:p>
    <w:p w:rsidR="000A6F59" w:rsidRPr="00030E21" w:rsidP="00030E21">
      <w:pPr>
        <w:ind w:firstLine="567"/>
        <w:jc w:val="both"/>
        <w:rPr>
          <w:sz w:val="24"/>
          <w:szCs w:val="24"/>
        </w:rPr>
      </w:pPr>
      <w:r w:rsidRPr="00030E21">
        <w:rPr>
          <w:sz w:val="24"/>
          <w:szCs w:val="24"/>
        </w:rPr>
        <w:t xml:space="preserve">рассмотрев в </w:t>
      </w:r>
      <w:r w:rsidRPr="00030E21">
        <w:rPr>
          <w:sz w:val="24"/>
          <w:szCs w:val="24"/>
        </w:rPr>
        <w:t xml:space="preserve">судебном заседании гражданское дело </w:t>
      </w:r>
      <w:r w:rsidRPr="00030E21">
        <w:rPr>
          <w:color w:val="000000"/>
          <w:sz w:val="24"/>
          <w:szCs w:val="24"/>
        </w:rPr>
        <w:t xml:space="preserve">по исковому заявлению Товарищества совладельцев недвижимости «Карла Маркса 18А» к </w:t>
      </w:r>
      <w:r w:rsidRPr="00030E21" w:rsidR="00FE4C46">
        <w:rPr>
          <w:color w:val="000000"/>
          <w:sz w:val="24"/>
          <w:szCs w:val="24"/>
        </w:rPr>
        <w:t>Волынскому Валерию Савельевичу о взыскании задолженности по взносам на содержание и ремонт общего имущества и оплате коммунальных услуг</w:t>
      </w:r>
      <w:r w:rsidRPr="00030E21">
        <w:rPr>
          <w:sz w:val="24"/>
          <w:szCs w:val="24"/>
        </w:rPr>
        <w:t xml:space="preserve">,  </w:t>
      </w:r>
    </w:p>
    <w:p w:rsidR="00B849B4" w:rsidRPr="00030E21" w:rsidP="00030E21">
      <w:pPr>
        <w:ind w:firstLine="567"/>
        <w:jc w:val="both"/>
        <w:rPr>
          <w:sz w:val="24"/>
          <w:szCs w:val="24"/>
        </w:rPr>
      </w:pPr>
    </w:p>
    <w:p w:rsidR="00B849B4" w:rsidRPr="00030E21" w:rsidP="00030E21">
      <w:pPr>
        <w:ind w:firstLine="567"/>
        <w:jc w:val="center"/>
        <w:rPr>
          <w:b/>
          <w:sz w:val="24"/>
          <w:szCs w:val="24"/>
        </w:rPr>
      </w:pPr>
      <w:r w:rsidRPr="00030E21">
        <w:rPr>
          <w:b/>
          <w:sz w:val="24"/>
          <w:szCs w:val="24"/>
        </w:rPr>
        <w:t>У</w:t>
      </w:r>
      <w:r w:rsidR="00030E21">
        <w:rPr>
          <w:b/>
          <w:sz w:val="24"/>
          <w:szCs w:val="24"/>
        </w:rPr>
        <w:t xml:space="preserve"> </w:t>
      </w:r>
      <w:r w:rsidRPr="00030E21">
        <w:rPr>
          <w:b/>
          <w:sz w:val="24"/>
          <w:szCs w:val="24"/>
        </w:rPr>
        <w:t>С</w:t>
      </w:r>
      <w:r w:rsidR="00030E21">
        <w:rPr>
          <w:b/>
          <w:sz w:val="24"/>
          <w:szCs w:val="24"/>
        </w:rPr>
        <w:t xml:space="preserve"> </w:t>
      </w:r>
      <w:r w:rsidRPr="00030E21">
        <w:rPr>
          <w:b/>
          <w:sz w:val="24"/>
          <w:szCs w:val="24"/>
        </w:rPr>
        <w:t>Т</w:t>
      </w:r>
      <w:r w:rsidR="00030E21">
        <w:rPr>
          <w:b/>
          <w:sz w:val="24"/>
          <w:szCs w:val="24"/>
        </w:rPr>
        <w:t xml:space="preserve"> </w:t>
      </w:r>
      <w:r w:rsidRPr="00030E21">
        <w:rPr>
          <w:b/>
          <w:sz w:val="24"/>
          <w:szCs w:val="24"/>
        </w:rPr>
        <w:t>А</w:t>
      </w:r>
      <w:r w:rsidR="00030E21">
        <w:rPr>
          <w:b/>
          <w:sz w:val="24"/>
          <w:szCs w:val="24"/>
        </w:rPr>
        <w:t xml:space="preserve"> </w:t>
      </w:r>
      <w:r w:rsidRPr="00030E21">
        <w:rPr>
          <w:b/>
          <w:sz w:val="24"/>
          <w:szCs w:val="24"/>
        </w:rPr>
        <w:t>Н</w:t>
      </w:r>
      <w:r w:rsidR="00030E21">
        <w:rPr>
          <w:b/>
          <w:sz w:val="24"/>
          <w:szCs w:val="24"/>
        </w:rPr>
        <w:t xml:space="preserve"> </w:t>
      </w:r>
      <w:r w:rsidRPr="00030E21">
        <w:rPr>
          <w:b/>
          <w:sz w:val="24"/>
          <w:szCs w:val="24"/>
        </w:rPr>
        <w:t>О</w:t>
      </w:r>
      <w:r w:rsidR="00030E21">
        <w:rPr>
          <w:b/>
          <w:sz w:val="24"/>
          <w:szCs w:val="24"/>
        </w:rPr>
        <w:t xml:space="preserve"> </w:t>
      </w:r>
      <w:r w:rsidRPr="00030E21">
        <w:rPr>
          <w:b/>
          <w:sz w:val="24"/>
          <w:szCs w:val="24"/>
        </w:rPr>
        <w:t>В</w:t>
      </w:r>
      <w:r w:rsidR="00030E21">
        <w:rPr>
          <w:b/>
          <w:sz w:val="24"/>
          <w:szCs w:val="24"/>
        </w:rPr>
        <w:t xml:space="preserve"> </w:t>
      </w:r>
      <w:r w:rsidRPr="00030E21">
        <w:rPr>
          <w:b/>
          <w:sz w:val="24"/>
          <w:szCs w:val="24"/>
        </w:rPr>
        <w:t>И</w:t>
      </w:r>
      <w:r w:rsidR="00030E21">
        <w:rPr>
          <w:b/>
          <w:sz w:val="24"/>
          <w:szCs w:val="24"/>
        </w:rPr>
        <w:t xml:space="preserve"> </w:t>
      </w:r>
      <w:r w:rsidRPr="00030E21">
        <w:rPr>
          <w:b/>
          <w:sz w:val="24"/>
          <w:szCs w:val="24"/>
        </w:rPr>
        <w:t>Л:</w:t>
      </w:r>
    </w:p>
    <w:p w:rsidR="00B849B4" w:rsidRPr="00030E21" w:rsidP="00030E21">
      <w:pPr>
        <w:ind w:firstLine="567"/>
        <w:jc w:val="center"/>
        <w:rPr>
          <w:b/>
          <w:sz w:val="24"/>
          <w:szCs w:val="24"/>
        </w:rPr>
      </w:pPr>
    </w:p>
    <w:p w:rsidR="00B849B4" w:rsidRPr="00030E21" w:rsidP="00030E21">
      <w:pPr>
        <w:shd w:val="clear" w:color="auto" w:fill="FFFFFF"/>
        <w:ind w:firstLine="567"/>
        <w:jc w:val="both"/>
        <w:rPr>
          <w:bCs/>
          <w:color w:val="000000"/>
          <w:sz w:val="24"/>
          <w:szCs w:val="24"/>
        </w:rPr>
      </w:pPr>
      <w:r w:rsidRPr="00030E21">
        <w:rPr>
          <w:bCs/>
          <w:color w:val="000000"/>
          <w:sz w:val="24"/>
          <w:szCs w:val="24"/>
        </w:rPr>
        <w:t xml:space="preserve">Товарищество совладельцев недвижимости </w:t>
      </w:r>
      <w:r w:rsidRPr="00030E21">
        <w:rPr>
          <w:color w:val="000000"/>
          <w:sz w:val="24"/>
          <w:szCs w:val="24"/>
        </w:rPr>
        <w:t>«Карла Маркса 18А»</w:t>
      </w:r>
      <w:r w:rsidRPr="00030E21">
        <w:rPr>
          <w:bCs/>
          <w:color w:val="000000"/>
          <w:sz w:val="24"/>
          <w:szCs w:val="24"/>
        </w:rPr>
        <w:t xml:space="preserve"> (далее – ТСН </w:t>
      </w:r>
      <w:r w:rsidRPr="00030E21">
        <w:rPr>
          <w:color w:val="000000"/>
          <w:sz w:val="24"/>
          <w:szCs w:val="24"/>
        </w:rPr>
        <w:t>«Карла Маркса 18А»</w:t>
      </w:r>
      <w:r w:rsidRPr="00030E21">
        <w:rPr>
          <w:bCs/>
          <w:color w:val="000000"/>
          <w:sz w:val="24"/>
          <w:szCs w:val="24"/>
        </w:rPr>
        <w:t xml:space="preserve">) обратилось в суд с иском к </w:t>
      </w:r>
      <w:r w:rsidRPr="00030E21" w:rsidR="00FE4C46">
        <w:rPr>
          <w:bCs/>
          <w:color w:val="000000"/>
          <w:sz w:val="24"/>
          <w:szCs w:val="24"/>
        </w:rPr>
        <w:t>Волынскому В.С.</w:t>
      </w:r>
      <w:r w:rsidRPr="00030E21">
        <w:rPr>
          <w:bCs/>
          <w:color w:val="000000"/>
          <w:sz w:val="24"/>
          <w:szCs w:val="24"/>
        </w:rPr>
        <w:t xml:space="preserve"> о взыскании с ответчика задолженности по оплате коммунальных услуг и услуг по содержанию и ремонту общего имущества за период с </w:t>
      </w:r>
      <w:r w:rsidRPr="00030E21">
        <w:rPr>
          <w:sz w:val="24"/>
          <w:szCs w:val="24"/>
        </w:rPr>
        <w:t xml:space="preserve">01 </w:t>
      </w:r>
      <w:r w:rsidRPr="00030E21" w:rsidR="00FE4C46">
        <w:rPr>
          <w:sz w:val="24"/>
          <w:szCs w:val="24"/>
        </w:rPr>
        <w:t>апреля</w:t>
      </w:r>
      <w:r w:rsidRPr="00030E21">
        <w:rPr>
          <w:sz w:val="24"/>
          <w:szCs w:val="24"/>
        </w:rPr>
        <w:t xml:space="preserve"> </w:t>
      </w:r>
      <w:r w:rsidRPr="00030E21" w:rsidR="00FE4C46">
        <w:rPr>
          <w:sz w:val="24"/>
          <w:szCs w:val="24"/>
        </w:rPr>
        <w:t>2015</w:t>
      </w:r>
      <w:r w:rsidRPr="00030E21">
        <w:rPr>
          <w:sz w:val="24"/>
          <w:szCs w:val="24"/>
        </w:rPr>
        <w:t xml:space="preserve"> года по </w:t>
      </w:r>
      <w:r w:rsidRPr="00030E21" w:rsidR="00FE4C46">
        <w:rPr>
          <w:sz w:val="24"/>
          <w:szCs w:val="24"/>
        </w:rPr>
        <w:t>01</w:t>
      </w:r>
      <w:r w:rsidRPr="00030E21">
        <w:rPr>
          <w:sz w:val="24"/>
          <w:szCs w:val="24"/>
        </w:rPr>
        <w:t xml:space="preserve"> мая </w:t>
      </w:r>
      <w:r w:rsidRPr="00030E21" w:rsidR="00FE4C46">
        <w:rPr>
          <w:sz w:val="24"/>
          <w:szCs w:val="24"/>
        </w:rPr>
        <w:t>2021</w:t>
      </w:r>
      <w:r w:rsidRPr="00030E21">
        <w:rPr>
          <w:sz w:val="24"/>
          <w:szCs w:val="24"/>
        </w:rPr>
        <w:t xml:space="preserve"> года в размере </w:t>
      </w:r>
      <w:r w:rsidRPr="00030E21" w:rsidR="00FE4C46">
        <w:rPr>
          <w:sz w:val="24"/>
          <w:szCs w:val="24"/>
        </w:rPr>
        <w:t xml:space="preserve">37963,10 руб. </w:t>
      </w:r>
      <w:r w:rsidRPr="00030E21">
        <w:rPr>
          <w:bCs/>
          <w:color w:val="000000"/>
          <w:sz w:val="24"/>
          <w:szCs w:val="24"/>
        </w:rPr>
        <w:t>Свои требования обосновывает тем, что ответчик является</w:t>
      </w:r>
      <w:r w:rsidRPr="00030E21">
        <w:rPr>
          <w:bCs/>
          <w:color w:val="000000"/>
          <w:sz w:val="24"/>
          <w:szCs w:val="24"/>
        </w:rPr>
        <w:t xml:space="preserve"> собстве</w:t>
      </w:r>
      <w:r w:rsidRPr="00030E21">
        <w:rPr>
          <w:bCs/>
          <w:color w:val="000000"/>
          <w:sz w:val="24"/>
          <w:szCs w:val="24"/>
        </w:rPr>
        <w:t xml:space="preserve">нником квартиры, расположенной по адресу: </w:t>
      </w:r>
      <w:r w:rsidR="0028497D">
        <w:rPr>
          <w:bCs/>
          <w:color w:val="000000"/>
          <w:sz w:val="24"/>
          <w:szCs w:val="24"/>
        </w:rPr>
        <w:t>адрес</w:t>
      </w:r>
      <w:r w:rsidRPr="00030E21">
        <w:rPr>
          <w:bCs/>
          <w:color w:val="000000"/>
          <w:sz w:val="24"/>
          <w:szCs w:val="24"/>
        </w:rPr>
        <w:t xml:space="preserve">, </w:t>
      </w:r>
      <w:r w:rsidRPr="00030E21">
        <w:rPr>
          <w:bCs/>
          <w:color w:val="000000"/>
          <w:sz w:val="24"/>
          <w:szCs w:val="24"/>
        </w:rPr>
        <w:t>г</w:t>
      </w:r>
      <w:r w:rsidRPr="00030E21">
        <w:rPr>
          <w:bCs/>
          <w:color w:val="000000"/>
          <w:sz w:val="24"/>
          <w:szCs w:val="24"/>
        </w:rPr>
        <w:t>.Я</w:t>
      </w:r>
      <w:r w:rsidRPr="00030E21">
        <w:rPr>
          <w:bCs/>
          <w:color w:val="000000"/>
          <w:sz w:val="24"/>
          <w:szCs w:val="24"/>
        </w:rPr>
        <w:t>лта</w:t>
      </w:r>
      <w:r w:rsidRPr="00030E21">
        <w:rPr>
          <w:bCs/>
          <w:color w:val="000000"/>
          <w:sz w:val="24"/>
          <w:szCs w:val="24"/>
        </w:rPr>
        <w:t xml:space="preserve">, Республика Крым. Между тем обязанность по своевременной оплате предоставляемых ТСН </w:t>
      </w:r>
      <w:r w:rsidRPr="00030E21">
        <w:rPr>
          <w:color w:val="000000"/>
          <w:sz w:val="24"/>
          <w:szCs w:val="24"/>
        </w:rPr>
        <w:t>«Карла Маркса 18А»</w:t>
      </w:r>
      <w:r w:rsidRPr="00030E21">
        <w:rPr>
          <w:bCs/>
          <w:color w:val="000000"/>
          <w:sz w:val="24"/>
          <w:szCs w:val="24"/>
        </w:rPr>
        <w:t xml:space="preserve"> услуг ответчик  не исполняет, в связи с чем, имеет задолженность в указан</w:t>
      </w:r>
      <w:r w:rsidRPr="00030E21">
        <w:rPr>
          <w:bCs/>
          <w:color w:val="000000"/>
          <w:sz w:val="24"/>
          <w:szCs w:val="24"/>
        </w:rPr>
        <w:t>ном  размере. Просит взыскать с ответчика данную задолженность, а также судебные расходы по делу.</w:t>
      </w:r>
    </w:p>
    <w:p w:rsidR="00B849B4" w:rsidRPr="00030E21" w:rsidP="00030E21">
      <w:pPr>
        <w:pStyle w:val="ConsPlusNormal0"/>
        <w:ind w:firstLine="567"/>
        <w:jc w:val="both"/>
        <w:rPr>
          <w:rFonts w:ascii="Times New Roman" w:hAnsi="Times New Roman" w:cs="Times New Roman"/>
          <w:bCs/>
          <w:color w:val="000000"/>
          <w:sz w:val="24"/>
          <w:szCs w:val="24"/>
          <w:lang w:eastAsia="ru-RU"/>
        </w:rPr>
      </w:pPr>
      <w:r w:rsidRPr="00030E21">
        <w:rPr>
          <w:rFonts w:ascii="Times New Roman" w:hAnsi="Times New Roman" w:cs="Times New Roman"/>
          <w:sz w:val="24"/>
          <w:szCs w:val="24"/>
        </w:rPr>
        <w:t>В судебное заседани</w:t>
      </w:r>
      <w:r w:rsidRPr="00030E21" w:rsidR="00FE4C46">
        <w:rPr>
          <w:rFonts w:ascii="Times New Roman" w:hAnsi="Times New Roman" w:cs="Times New Roman"/>
          <w:sz w:val="24"/>
          <w:szCs w:val="24"/>
        </w:rPr>
        <w:t>е представитель</w:t>
      </w:r>
      <w:r w:rsidRPr="00030E21">
        <w:rPr>
          <w:rFonts w:ascii="Times New Roman" w:hAnsi="Times New Roman" w:cs="Times New Roman"/>
          <w:sz w:val="24"/>
          <w:szCs w:val="24"/>
        </w:rPr>
        <w:t xml:space="preserve"> истца </w:t>
      </w:r>
      <w:r w:rsidRPr="00030E21" w:rsidR="00FE4C46">
        <w:rPr>
          <w:rFonts w:ascii="Times New Roman" w:hAnsi="Times New Roman" w:cs="Times New Roman"/>
          <w:sz w:val="24"/>
          <w:szCs w:val="24"/>
        </w:rPr>
        <w:t xml:space="preserve">не явился, представил заявление о рассмотрении дела в его отсутствие, исковые требования </w:t>
      </w:r>
      <w:r w:rsidRPr="00030E21">
        <w:rPr>
          <w:rFonts w:ascii="Times New Roman" w:hAnsi="Times New Roman" w:cs="Times New Roman"/>
          <w:sz w:val="24"/>
          <w:szCs w:val="24"/>
        </w:rPr>
        <w:t>п</w:t>
      </w:r>
      <w:r w:rsidRPr="00030E21" w:rsidR="00FE4C46">
        <w:rPr>
          <w:rFonts w:ascii="Times New Roman" w:hAnsi="Times New Roman" w:cs="Times New Roman"/>
          <w:sz w:val="24"/>
          <w:szCs w:val="24"/>
        </w:rPr>
        <w:t>оддержал в полном объеме</w:t>
      </w:r>
      <w:r w:rsidRPr="00030E21">
        <w:rPr>
          <w:rFonts w:ascii="Times New Roman" w:hAnsi="Times New Roman" w:cs="Times New Roman"/>
          <w:sz w:val="24"/>
          <w:szCs w:val="24"/>
        </w:rPr>
        <w:t xml:space="preserve">, просил </w:t>
      </w:r>
      <w:r w:rsidRPr="00030E21" w:rsidR="00FE4C46">
        <w:rPr>
          <w:rFonts w:ascii="Times New Roman" w:hAnsi="Times New Roman" w:cs="Times New Roman"/>
          <w:sz w:val="24"/>
          <w:szCs w:val="24"/>
        </w:rPr>
        <w:t>их удовлетворить.</w:t>
      </w:r>
    </w:p>
    <w:p w:rsidR="00FE4C46" w:rsidRPr="00030E21" w:rsidP="00030E21">
      <w:pPr>
        <w:ind w:firstLine="567"/>
        <w:jc w:val="both"/>
        <w:rPr>
          <w:sz w:val="24"/>
          <w:szCs w:val="24"/>
        </w:rPr>
      </w:pPr>
      <w:r w:rsidRPr="00030E21">
        <w:rPr>
          <w:sz w:val="24"/>
          <w:szCs w:val="24"/>
        </w:rPr>
        <w:t>Ответчик Волынский В.С. в судебное заседание не явился, представил письменные возражения на исковые требования, просил применить, в том числе правила исковой давности, в удовлетворении иска отказать по доводам, изложенным в возра</w:t>
      </w:r>
      <w:r w:rsidRPr="00030E21">
        <w:rPr>
          <w:sz w:val="24"/>
          <w:szCs w:val="24"/>
        </w:rPr>
        <w:t>жениях.</w:t>
      </w:r>
    </w:p>
    <w:p w:rsidR="00FE4C46" w:rsidRPr="00030E21" w:rsidP="00030E21">
      <w:pPr>
        <w:ind w:firstLine="567"/>
        <w:jc w:val="both"/>
        <w:rPr>
          <w:sz w:val="24"/>
          <w:szCs w:val="24"/>
        </w:rPr>
      </w:pPr>
      <w:r w:rsidRPr="00030E21">
        <w:rPr>
          <w:sz w:val="24"/>
          <w:szCs w:val="24"/>
        </w:rPr>
        <w:t xml:space="preserve">Учитывая, что </w:t>
      </w:r>
      <w:r w:rsidRPr="00030E21">
        <w:rPr>
          <w:iCs/>
          <w:sz w:val="24"/>
          <w:szCs w:val="24"/>
        </w:rP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суд, руководствуясь ст.</w:t>
      </w:r>
      <w:hyperlink r:id="rId4" w:tgtFrame="_blank" w:tooltip="ГПК РФ &gt;  Раздел II. Производство в суде первой инстанции &gt; Подраздел II. &lt;span class=" w:history="1">
        <w:r w:rsidRPr="00030E21">
          <w:rPr>
            <w:iCs/>
            <w:sz w:val="24"/>
            <w:szCs w:val="24"/>
          </w:rPr>
          <w:t>167 ГПК РФ</w:t>
        </w:r>
      </w:hyperlink>
      <w:r w:rsidRPr="00030E21">
        <w:rPr>
          <w:iCs/>
          <w:sz w:val="24"/>
          <w:szCs w:val="24"/>
        </w:rPr>
        <w:t>, считает возможным рассмотреть дело при данной явке, в отсутствие неявившихся лиц.</w:t>
      </w:r>
    </w:p>
    <w:p w:rsidR="00265B6A" w:rsidRPr="00030E21" w:rsidP="00030E21">
      <w:pPr>
        <w:ind w:firstLine="567"/>
        <w:jc w:val="both"/>
        <w:rPr>
          <w:sz w:val="24"/>
          <w:szCs w:val="24"/>
        </w:rPr>
      </w:pPr>
      <w:r w:rsidRPr="00030E21">
        <w:rPr>
          <w:iCs/>
          <w:sz w:val="24"/>
          <w:szCs w:val="24"/>
        </w:rPr>
        <w:t>Исследовав материал</w:t>
      </w:r>
      <w:r w:rsidRPr="00030E21">
        <w:rPr>
          <w:iCs/>
          <w:sz w:val="24"/>
          <w:szCs w:val="24"/>
        </w:rPr>
        <w:t>ы настоящего дела, представленные письменные доказательства и оценив эти доказательства с учетом требований закона об их допустимости, относимости и достоверности, как в отдельности, так и их взаимной связи в совокупности, суд приходит к следующим выводам.</w:t>
      </w:r>
    </w:p>
    <w:p w:rsidR="00FE4C46" w:rsidRPr="00FE4C46" w:rsidP="00030E21">
      <w:pPr>
        <w:ind w:firstLine="567"/>
        <w:jc w:val="both"/>
        <w:rPr>
          <w:sz w:val="24"/>
          <w:szCs w:val="24"/>
        </w:rPr>
      </w:pPr>
      <w:r w:rsidRPr="00FE4C46">
        <w:rPr>
          <w:sz w:val="24"/>
          <w:szCs w:val="24"/>
        </w:rPr>
        <w:t>В соответствии с частью первой ст.233 ГПК РФ мировой судья рассматривает дело в порядке заочного производства</w:t>
      </w:r>
      <w:r w:rsidRPr="00FE4C46">
        <w:rPr>
          <w:sz w:val="24"/>
          <w:szCs w:val="24"/>
          <w:lang w:eastAsia="uk-UA"/>
        </w:rPr>
        <w:t>.</w:t>
      </w:r>
    </w:p>
    <w:p w:rsidR="00FE4C46" w:rsidRPr="00FE4C46" w:rsidP="00030E21">
      <w:pPr>
        <w:ind w:right="-1" w:firstLine="567"/>
        <w:jc w:val="both"/>
        <w:rPr>
          <w:sz w:val="24"/>
          <w:szCs w:val="24"/>
          <w:lang w:eastAsia="en-US"/>
        </w:rPr>
      </w:pPr>
      <w:r w:rsidRPr="00FE4C46">
        <w:rPr>
          <w:rFonts w:eastAsia="MS Mincho"/>
          <w:sz w:val="24"/>
          <w:szCs w:val="24"/>
        </w:rPr>
        <w:t xml:space="preserve">В соответствии с положениями ч.1 ст.46 Конституции Российской Федерации </w:t>
      </w:r>
      <w:r w:rsidRPr="00FE4C46">
        <w:rPr>
          <w:sz w:val="24"/>
          <w:szCs w:val="24"/>
        </w:rPr>
        <w:t>каждому гарантируется судебная защита его прав и свобод.</w:t>
      </w:r>
    </w:p>
    <w:p w:rsidR="00FE4C46" w:rsidRPr="00FE4C46" w:rsidP="00030E21">
      <w:pPr>
        <w:ind w:right="-1" w:firstLine="567"/>
        <w:jc w:val="both"/>
        <w:rPr>
          <w:sz w:val="24"/>
          <w:szCs w:val="24"/>
        </w:rPr>
      </w:pPr>
      <w:r w:rsidRPr="00FE4C46">
        <w:rPr>
          <w:sz w:val="24"/>
          <w:szCs w:val="24"/>
        </w:rPr>
        <w:t xml:space="preserve">В соответствии </w:t>
      </w:r>
      <w:r w:rsidRPr="00FE4C46">
        <w:rPr>
          <w:sz w:val="24"/>
          <w:szCs w:val="24"/>
        </w:rPr>
        <w:t>с положениями ч.1 ст.3 ГПК РФ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B849B4" w:rsidRPr="00030E21" w:rsidP="00030E21">
      <w:pPr>
        <w:pStyle w:val="20"/>
        <w:shd w:val="clear" w:color="auto" w:fill="auto"/>
        <w:spacing w:line="240" w:lineRule="auto"/>
        <w:ind w:firstLine="567"/>
        <w:rPr>
          <w:sz w:val="24"/>
          <w:szCs w:val="24"/>
        </w:rPr>
      </w:pPr>
      <w:r w:rsidRPr="00030E21">
        <w:rPr>
          <w:sz w:val="24"/>
          <w:szCs w:val="24"/>
        </w:rPr>
        <w:t xml:space="preserve">Установлено, что </w:t>
      </w:r>
      <w:r w:rsidRPr="00030E21" w:rsidR="00265B6A">
        <w:rPr>
          <w:sz w:val="24"/>
          <w:szCs w:val="24"/>
        </w:rPr>
        <w:t>Волынский В.С.</w:t>
      </w:r>
      <w:r w:rsidRPr="00030E21">
        <w:rPr>
          <w:sz w:val="24"/>
          <w:szCs w:val="24"/>
        </w:rPr>
        <w:t xml:space="preserve"> является собственником квартиры №</w:t>
      </w:r>
      <w:r w:rsidR="0028497D">
        <w:rPr>
          <w:sz w:val="24"/>
          <w:szCs w:val="24"/>
        </w:rPr>
        <w:t>номер</w:t>
      </w:r>
      <w:r w:rsidRPr="00030E21">
        <w:rPr>
          <w:sz w:val="24"/>
          <w:szCs w:val="24"/>
        </w:rPr>
        <w:t>, расположенной в многоквартирном доме №</w:t>
      </w:r>
      <w:r w:rsidR="0028497D">
        <w:rPr>
          <w:sz w:val="24"/>
          <w:szCs w:val="24"/>
        </w:rPr>
        <w:t>адрес</w:t>
      </w:r>
      <w:r w:rsidRPr="00030E21">
        <w:rPr>
          <w:sz w:val="24"/>
          <w:szCs w:val="24"/>
        </w:rPr>
        <w:t xml:space="preserve"> в г</w:t>
      </w:r>
      <w:r w:rsidRPr="00030E21">
        <w:rPr>
          <w:sz w:val="24"/>
          <w:szCs w:val="24"/>
        </w:rPr>
        <w:t>.Я</w:t>
      </w:r>
      <w:r w:rsidRPr="00030E21">
        <w:rPr>
          <w:sz w:val="24"/>
          <w:szCs w:val="24"/>
        </w:rPr>
        <w:t xml:space="preserve">лта, Республика Крым, кадастровый номер </w:t>
      </w:r>
      <w:r w:rsidR="0028497D">
        <w:rPr>
          <w:sz w:val="24"/>
          <w:szCs w:val="24"/>
        </w:rPr>
        <w:t>номер</w:t>
      </w:r>
      <w:r w:rsidRPr="00030E21">
        <w:rPr>
          <w:sz w:val="24"/>
          <w:szCs w:val="24"/>
        </w:rPr>
        <w:t xml:space="preserve">, на основании договора купли-продажи от </w:t>
      </w:r>
      <w:r w:rsidR="0028497D">
        <w:rPr>
          <w:sz w:val="24"/>
          <w:szCs w:val="24"/>
        </w:rPr>
        <w:t>дата</w:t>
      </w:r>
      <w:r w:rsidRPr="00030E21">
        <w:rPr>
          <w:sz w:val="24"/>
          <w:szCs w:val="24"/>
        </w:rPr>
        <w:t xml:space="preserve"> года. </w:t>
      </w:r>
    </w:p>
    <w:p w:rsidR="00265B6A" w:rsidRPr="00030E21" w:rsidP="00030E21">
      <w:pPr>
        <w:pStyle w:val="ConsPlusNormal0"/>
        <w:ind w:firstLine="567"/>
        <w:jc w:val="both"/>
        <w:rPr>
          <w:rFonts w:ascii="Times New Roman" w:hAnsi="Times New Roman" w:cs="Times New Roman"/>
          <w:sz w:val="24"/>
          <w:szCs w:val="24"/>
        </w:rPr>
      </w:pPr>
      <w:r w:rsidRPr="00030E21">
        <w:rPr>
          <w:rFonts w:ascii="Times New Roman" w:hAnsi="Times New Roman" w:cs="Times New Roman"/>
          <w:sz w:val="24"/>
          <w:szCs w:val="24"/>
        </w:rPr>
        <w:t>Судом установлено, что жилой дом</w:t>
      </w:r>
      <w:r w:rsidRPr="00030E21">
        <w:rPr>
          <w:rFonts w:ascii="Times New Roman" w:hAnsi="Times New Roman" w:cs="Times New Roman"/>
          <w:sz w:val="24"/>
          <w:szCs w:val="24"/>
        </w:rPr>
        <w:t xml:space="preserve"> по адресу: </w:t>
      </w:r>
      <w:r w:rsidR="0028497D">
        <w:rPr>
          <w:rFonts w:ascii="Times New Roman" w:hAnsi="Times New Roman" w:cs="Times New Roman"/>
          <w:sz w:val="24"/>
          <w:szCs w:val="24"/>
        </w:rPr>
        <w:t>адрес</w:t>
      </w:r>
      <w:r w:rsidRPr="00030E21">
        <w:rPr>
          <w:rFonts w:ascii="Times New Roman" w:hAnsi="Times New Roman" w:cs="Times New Roman"/>
          <w:sz w:val="24"/>
          <w:szCs w:val="24"/>
        </w:rPr>
        <w:t xml:space="preserve"> в </w:t>
      </w:r>
      <w:r w:rsidRPr="00030E21">
        <w:rPr>
          <w:rFonts w:ascii="Times New Roman" w:hAnsi="Times New Roman" w:cs="Times New Roman"/>
          <w:sz w:val="24"/>
          <w:szCs w:val="24"/>
        </w:rPr>
        <w:t>г.Ялта</w:t>
      </w:r>
      <w:r w:rsidRPr="00030E21">
        <w:rPr>
          <w:rFonts w:ascii="Times New Roman" w:hAnsi="Times New Roman" w:cs="Times New Roman"/>
          <w:sz w:val="24"/>
          <w:szCs w:val="24"/>
        </w:rPr>
        <w:t>, Республика Крым</w:t>
      </w:r>
      <w:r w:rsidRPr="00030E21">
        <w:rPr>
          <w:rStyle w:val="address2"/>
          <w:rFonts w:ascii="Times New Roman" w:hAnsi="Times New Roman" w:cs="Times New Roman"/>
          <w:sz w:val="24"/>
          <w:szCs w:val="24"/>
        </w:rPr>
        <w:t xml:space="preserve"> </w:t>
      </w:r>
      <w:r w:rsidRPr="00030E21">
        <w:rPr>
          <w:rFonts w:ascii="Times New Roman" w:hAnsi="Times New Roman" w:cs="Times New Roman"/>
          <w:sz w:val="24"/>
          <w:szCs w:val="24"/>
        </w:rPr>
        <w:t xml:space="preserve">является многоквартирным, для совместного управления комплексом недвижимого имущества в данном многоквартирном доме, обеспечения эксплуатации этого комплекса, владения, пользования и в </w:t>
      </w:r>
      <w:r w:rsidRPr="00030E21">
        <w:rPr>
          <w:rFonts w:ascii="Times New Roman" w:hAnsi="Times New Roman" w:cs="Times New Roman"/>
          <w:sz w:val="24"/>
          <w:szCs w:val="24"/>
        </w:rPr>
        <w:t>установленных законодательством пределах распоряжения общим имуществом в многоквартирном доме создано ТСН «Карла Маркса 18А».</w:t>
      </w:r>
    </w:p>
    <w:p w:rsidR="00265B6A" w:rsidRPr="00030E21" w:rsidP="00030E21">
      <w:pPr>
        <w:pStyle w:val="ConsPlusNormal0"/>
        <w:ind w:firstLine="567"/>
        <w:jc w:val="both"/>
        <w:rPr>
          <w:rStyle w:val="blk"/>
          <w:rFonts w:ascii="Times New Roman" w:hAnsi="Times New Roman" w:cs="Times New Roman"/>
          <w:sz w:val="24"/>
          <w:szCs w:val="24"/>
        </w:rPr>
      </w:pPr>
      <w:r w:rsidRPr="00030E21">
        <w:rPr>
          <w:rStyle w:val="2"/>
          <w:color w:val="000000"/>
          <w:sz w:val="24"/>
          <w:szCs w:val="24"/>
        </w:rPr>
        <w:t xml:space="preserve">Статьей 210 Гражданского кодекса Российской Федерации (далее ГК РФ) предусмотрено, что </w:t>
      </w:r>
      <w:r w:rsidRPr="00030E21">
        <w:rPr>
          <w:rStyle w:val="blk"/>
          <w:rFonts w:ascii="Times New Roman" w:hAnsi="Times New Roman" w:cs="Times New Roman"/>
          <w:sz w:val="24"/>
          <w:szCs w:val="24"/>
        </w:rPr>
        <w:t>собственник несет бремя содержания принадле</w:t>
      </w:r>
      <w:r w:rsidRPr="00030E21">
        <w:rPr>
          <w:rStyle w:val="blk"/>
          <w:rFonts w:ascii="Times New Roman" w:hAnsi="Times New Roman" w:cs="Times New Roman"/>
          <w:sz w:val="24"/>
          <w:szCs w:val="24"/>
        </w:rPr>
        <w:t>жащего ему имущества, если иное не предусмотрено законом или договором.</w:t>
      </w:r>
    </w:p>
    <w:p w:rsidR="00265B6A" w:rsidRPr="00030E21" w:rsidP="00030E21">
      <w:pPr>
        <w:pStyle w:val="ConsPlusNormal0"/>
        <w:ind w:firstLine="567"/>
        <w:jc w:val="both"/>
        <w:rPr>
          <w:rStyle w:val="2"/>
          <w:color w:val="000000"/>
          <w:sz w:val="24"/>
          <w:szCs w:val="24"/>
        </w:rPr>
      </w:pPr>
      <w:r w:rsidRPr="00030E21">
        <w:rPr>
          <w:rStyle w:val="2"/>
          <w:color w:val="000000"/>
          <w:sz w:val="24"/>
          <w:szCs w:val="24"/>
        </w:rPr>
        <w:t>Согласно ст.</w:t>
      </w:r>
      <w:r w:rsidRPr="00030E21" w:rsidR="00787C2C">
        <w:rPr>
          <w:rStyle w:val="2"/>
          <w:color w:val="000000"/>
          <w:sz w:val="24"/>
          <w:szCs w:val="24"/>
        </w:rPr>
        <w:t>30 Жилищного кодекса Российской Федерации (далее ЖК РФ), собственник жилого помещения песет бремя содержания данною помещения и, если данное помещение является квартирой, общего имущества собственников помещений в соответствующем многоквартирном доме.</w:t>
      </w:r>
    </w:p>
    <w:p w:rsidR="00265B6A" w:rsidRPr="00030E21" w:rsidP="00030E21">
      <w:pPr>
        <w:pStyle w:val="ConsPlusNormal0"/>
        <w:ind w:firstLine="567"/>
        <w:jc w:val="both"/>
        <w:rPr>
          <w:rStyle w:val="2"/>
          <w:color w:val="000000"/>
          <w:sz w:val="24"/>
          <w:szCs w:val="24"/>
        </w:rPr>
      </w:pPr>
      <w:r w:rsidRPr="00030E21">
        <w:rPr>
          <w:rStyle w:val="2"/>
          <w:color w:val="000000"/>
          <w:sz w:val="24"/>
          <w:szCs w:val="24"/>
        </w:rPr>
        <w:t>В соответствии с ч.1 ст.</w:t>
      </w:r>
      <w:r w:rsidRPr="00030E21" w:rsidR="00787C2C">
        <w:rPr>
          <w:rStyle w:val="2"/>
          <w:color w:val="000000"/>
          <w:sz w:val="24"/>
          <w:szCs w:val="24"/>
        </w:rPr>
        <w:t>158 ЖК РФ, собственник помещения в многоквартирном доме обязан нести расходы на содержание принадлежащего ему помещения, а также участвовать в расходах па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w:t>
      </w:r>
      <w:r w:rsidRPr="00030E21">
        <w:rPr>
          <w:rStyle w:val="2"/>
          <w:color w:val="000000"/>
          <w:sz w:val="24"/>
          <w:szCs w:val="24"/>
        </w:rPr>
        <w:t>в на капитальный ремонт.</w:t>
      </w:r>
    </w:p>
    <w:p w:rsidR="00B849B4" w:rsidRPr="00030E21" w:rsidP="00030E21">
      <w:pPr>
        <w:pStyle w:val="ConsPlusNormal0"/>
        <w:ind w:firstLine="567"/>
        <w:jc w:val="both"/>
        <w:rPr>
          <w:rStyle w:val="2"/>
          <w:color w:val="000000"/>
          <w:sz w:val="24"/>
          <w:szCs w:val="24"/>
        </w:rPr>
      </w:pPr>
      <w:r w:rsidRPr="00030E21">
        <w:rPr>
          <w:rStyle w:val="2"/>
          <w:color w:val="000000"/>
          <w:sz w:val="24"/>
          <w:szCs w:val="24"/>
        </w:rPr>
        <w:t>В силу ст. 153 ЖК РФ, граждане и организации обязан</w:t>
      </w:r>
      <w:r w:rsidRPr="00030E21">
        <w:rPr>
          <w:rStyle w:val="2"/>
          <w:color w:val="000000"/>
          <w:sz w:val="24"/>
          <w:szCs w:val="24"/>
        </w:rPr>
        <w:t>ы своевременно и полностью вносить плату за жилое помещение и коммунальные услуги.</w:t>
      </w:r>
    </w:p>
    <w:p w:rsidR="00265B6A" w:rsidRPr="00030E21" w:rsidP="00030E21">
      <w:pPr>
        <w:pStyle w:val="20"/>
        <w:shd w:val="clear" w:color="auto" w:fill="auto"/>
        <w:spacing w:line="240" w:lineRule="auto"/>
        <w:ind w:firstLine="567"/>
        <w:rPr>
          <w:rStyle w:val="2"/>
          <w:rFonts w:eastAsia="SimSun"/>
          <w:color w:val="000000"/>
          <w:sz w:val="24"/>
          <w:szCs w:val="24"/>
          <w:lang w:eastAsia="zh-CN"/>
        </w:rPr>
      </w:pPr>
      <w:r w:rsidRPr="00030E21">
        <w:rPr>
          <w:rStyle w:val="2"/>
          <w:rFonts w:eastAsia="SimSun"/>
          <w:color w:val="000000"/>
          <w:sz w:val="24"/>
          <w:szCs w:val="24"/>
          <w:lang w:eastAsia="zh-CN"/>
        </w:rPr>
        <w:t>В соответствии с ч. 2 ст. 154 ЖК РФ, плата за жилое помещение и коммунальные услуги для собственника помещения в многоквартирном доме включает в себя: плату за содержание жи</w:t>
      </w:r>
      <w:r w:rsidRPr="00030E21">
        <w:rPr>
          <w:rStyle w:val="2"/>
          <w:rFonts w:eastAsia="SimSun"/>
          <w:color w:val="000000"/>
          <w:sz w:val="24"/>
          <w:szCs w:val="24"/>
          <w:lang w:eastAsia="zh-CN"/>
        </w:rPr>
        <w:t>лого помещения, включающую в себя плату за услуги, работы но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w:t>
      </w:r>
      <w:r w:rsidRPr="00030E21">
        <w:rPr>
          <w:rStyle w:val="2"/>
          <w:rFonts w:eastAsia="SimSun"/>
          <w:color w:val="000000"/>
          <w:sz w:val="24"/>
          <w:szCs w:val="24"/>
          <w:lang w:eastAsia="zh-CN"/>
        </w:rPr>
        <w:t>ногоквартирном доме; взнос на капитальный ремонт; плату за коммунальные услуги.</w:t>
      </w:r>
    </w:p>
    <w:p w:rsidR="00B849B4" w:rsidRPr="00030E21" w:rsidP="00030E21">
      <w:pPr>
        <w:pStyle w:val="20"/>
        <w:shd w:val="clear" w:color="auto" w:fill="auto"/>
        <w:spacing w:line="240" w:lineRule="auto"/>
        <w:ind w:firstLine="567"/>
        <w:rPr>
          <w:rStyle w:val="2"/>
          <w:rFonts w:eastAsia="SimSun"/>
          <w:color w:val="000000"/>
          <w:sz w:val="24"/>
          <w:szCs w:val="24"/>
          <w:lang w:eastAsia="zh-CN"/>
        </w:rPr>
      </w:pPr>
      <w:r w:rsidRPr="00030E21">
        <w:rPr>
          <w:rStyle w:val="2"/>
          <w:rFonts w:eastAsia="SimSun"/>
          <w:color w:val="000000"/>
          <w:sz w:val="24"/>
          <w:szCs w:val="24"/>
          <w:lang w:eastAsia="zh-CN"/>
        </w:rPr>
        <w:t>Согласно ч. 3 ст. 154 ЖК РФ, собственники жилых домов несут расходы па их содержание и ремонт, а также оплачивают коммунальные услуги в соответствии с договорами, заключенными,</w:t>
      </w:r>
      <w:r w:rsidRPr="00030E21">
        <w:rPr>
          <w:rStyle w:val="2"/>
          <w:rFonts w:eastAsia="SimSun"/>
          <w:color w:val="000000"/>
          <w:sz w:val="24"/>
          <w:szCs w:val="24"/>
          <w:lang w:eastAsia="zh-CN"/>
        </w:rPr>
        <w:t xml:space="preserve"> в том числе в электронной форме с использованием системы, с лицами, осуществляющими соответствующие</w:t>
      </w:r>
      <w:r w:rsidRPr="00030E21" w:rsidR="00265B6A">
        <w:rPr>
          <w:rStyle w:val="2"/>
          <w:rFonts w:eastAsia="SimSun"/>
          <w:color w:val="000000"/>
          <w:sz w:val="24"/>
          <w:szCs w:val="24"/>
          <w:lang w:eastAsia="zh-CN"/>
        </w:rPr>
        <w:t xml:space="preserve"> </w:t>
      </w:r>
      <w:r w:rsidRPr="00030E21">
        <w:rPr>
          <w:rStyle w:val="2"/>
          <w:rFonts w:eastAsia="SimSun"/>
          <w:color w:val="000000"/>
          <w:sz w:val="24"/>
          <w:szCs w:val="24"/>
          <w:lang w:eastAsia="zh-CN"/>
        </w:rPr>
        <w:t>виды деятельности.</w:t>
      </w:r>
    </w:p>
    <w:p w:rsidR="00265B6A" w:rsidRPr="00030E21" w:rsidP="00030E21">
      <w:pPr>
        <w:pStyle w:val="20"/>
        <w:shd w:val="clear" w:color="auto" w:fill="auto"/>
        <w:spacing w:line="240" w:lineRule="auto"/>
        <w:ind w:firstLine="567"/>
        <w:rPr>
          <w:rStyle w:val="2"/>
          <w:rFonts w:eastAsia="SimSun"/>
          <w:color w:val="000000"/>
          <w:sz w:val="24"/>
          <w:szCs w:val="24"/>
          <w:lang w:eastAsia="zh-CN"/>
        </w:rPr>
      </w:pPr>
      <w:r w:rsidRPr="00030E21">
        <w:rPr>
          <w:rStyle w:val="2"/>
          <w:rFonts w:eastAsia="SimSun"/>
          <w:color w:val="000000"/>
          <w:sz w:val="24"/>
          <w:szCs w:val="24"/>
          <w:lang w:eastAsia="zh-CN"/>
        </w:rPr>
        <w:t xml:space="preserve">В соответствии с ч. 4 ст. 154 ЖК РФ, плата за коммунальные услуги включает в себя плату за холодную воду, горячую воду, электрическую </w:t>
      </w:r>
      <w:r w:rsidRPr="00030E21">
        <w:rPr>
          <w:rStyle w:val="2"/>
          <w:rFonts w:eastAsia="SimSun"/>
          <w:color w:val="000000"/>
          <w:sz w:val="24"/>
          <w:szCs w:val="24"/>
          <w:lang w:eastAsia="zh-CN"/>
        </w:rPr>
        <w:t>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849B4" w:rsidRPr="00030E21" w:rsidP="00030E21">
      <w:pPr>
        <w:pStyle w:val="20"/>
        <w:shd w:val="clear" w:color="auto" w:fill="auto"/>
        <w:spacing w:line="240" w:lineRule="auto"/>
        <w:ind w:firstLine="567"/>
        <w:rPr>
          <w:rStyle w:val="2"/>
          <w:rFonts w:eastAsia="SimSun"/>
          <w:color w:val="000000"/>
          <w:sz w:val="24"/>
          <w:szCs w:val="24"/>
          <w:lang w:eastAsia="zh-CN"/>
        </w:rPr>
      </w:pPr>
      <w:r>
        <w:rPr>
          <w:rStyle w:val="2"/>
          <w:rFonts w:eastAsia="SimSun"/>
          <w:color w:val="000000"/>
          <w:sz w:val="24"/>
          <w:szCs w:val="24"/>
          <w:lang w:eastAsia="zh-CN"/>
        </w:rPr>
        <w:t>Согласно ч. 1 ст.</w:t>
      </w:r>
      <w:r w:rsidRPr="00030E21" w:rsidR="00787C2C">
        <w:rPr>
          <w:rStyle w:val="2"/>
          <w:rFonts w:eastAsia="SimSun"/>
          <w:color w:val="000000"/>
          <w:sz w:val="24"/>
          <w:szCs w:val="24"/>
          <w:lang w:eastAsia="zh-CN"/>
        </w:rPr>
        <w:t xml:space="preserve">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r w:rsidRPr="00030E21" w:rsidR="00787C2C">
        <w:rPr>
          <w:rStyle w:val="2"/>
          <w:rFonts w:eastAsia="SimSun"/>
          <w:color w:val="000000"/>
          <w:sz w:val="24"/>
          <w:szCs w:val="24"/>
          <w:lang w:eastAsia="zh-CN"/>
        </w:rPr>
        <w:tab/>
        <w:t>созданного в целях удовлетворения потребностей граждан в жилье в соответствии с федеральным законом о таком кооперативе.</w:t>
      </w:r>
    </w:p>
    <w:p w:rsidR="00265B6A" w:rsidRPr="00030E21" w:rsidP="00030E21">
      <w:pPr>
        <w:pStyle w:val="20"/>
        <w:shd w:val="clear" w:color="auto" w:fill="auto"/>
        <w:spacing w:line="240" w:lineRule="auto"/>
        <w:ind w:firstLine="567"/>
        <w:rPr>
          <w:rStyle w:val="2"/>
          <w:rFonts w:eastAsia="SimSun"/>
          <w:color w:val="000000"/>
          <w:sz w:val="24"/>
          <w:szCs w:val="24"/>
          <w:lang w:eastAsia="zh-CN"/>
        </w:rPr>
      </w:pPr>
      <w:r w:rsidRPr="00030E21">
        <w:rPr>
          <w:rStyle w:val="2"/>
          <w:rFonts w:eastAsia="SimSun"/>
          <w:color w:val="000000"/>
          <w:sz w:val="24"/>
          <w:szCs w:val="24"/>
          <w:lang w:eastAsia="zh-CN"/>
        </w:rPr>
        <w:t>В соответствии с ч. 6 ст. 155 ЖК РФ, не являющиеся членами товарищества собственников ж</w:t>
      </w:r>
      <w:r w:rsidRPr="00030E21">
        <w:rPr>
          <w:rStyle w:val="2"/>
          <w:rFonts w:eastAsia="SimSun"/>
          <w:color w:val="000000"/>
          <w:sz w:val="24"/>
          <w:szCs w:val="24"/>
          <w:lang w:eastAsia="zh-CN"/>
        </w:rPr>
        <w:t>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w:t>
      </w:r>
      <w:r w:rsidRPr="00030E21">
        <w:rPr>
          <w:rStyle w:val="2"/>
          <w:rFonts w:eastAsia="SimSun"/>
          <w:color w:val="000000"/>
          <w:sz w:val="24"/>
          <w:szCs w:val="24"/>
          <w:lang w:eastAsia="zh-CN"/>
        </w:rPr>
        <w:t>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w:t>
      </w:r>
      <w:r w:rsidRPr="00030E21">
        <w:rPr>
          <w:rStyle w:val="2"/>
          <w:rFonts w:eastAsia="SimSun"/>
          <w:color w:val="000000"/>
          <w:sz w:val="24"/>
          <w:szCs w:val="24"/>
          <w:lang w:eastAsia="zh-CN"/>
        </w:rPr>
        <w:t>м числе уплачивают взносы на капитальный ремонт в соответствии со ст. 171 указанного Кодекса.</w:t>
      </w:r>
    </w:p>
    <w:p w:rsidR="00B849B4" w:rsidRPr="00030E21" w:rsidP="00030E21">
      <w:pPr>
        <w:pStyle w:val="20"/>
        <w:shd w:val="clear" w:color="auto" w:fill="auto"/>
        <w:spacing w:line="240" w:lineRule="auto"/>
        <w:ind w:firstLine="567"/>
        <w:rPr>
          <w:rStyle w:val="2"/>
          <w:rFonts w:eastAsia="SimSun"/>
          <w:color w:val="000000"/>
          <w:sz w:val="24"/>
          <w:szCs w:val="24"/>
          <w:lang w:eastAsia="zh-CN"/>
        </w:rPr>
      </w:pPr>
      <w:r w:rsidRPr="00030E21">
        <w:rPr>
          <w:rStyle w:val="2"/>
          <w:rFonts w:eastAsia="SimSun"/>
          <w:color w:val="000000"/>
          <w:sz w:val="24"/>
          <w:szCs w:val="24"/>
          <w:lang w:eastAsia="zh-CN"/>
        </w:rPr>
        <w:t xml:space="preserve">Согласно ст. 137 ЖК РФ, товарищество собственников жилья вправе заключать в соответствии с законодательством договор управления многоквартирным домом и иные </w:t>
      </w:r>
      <w:r w:rsidRPr="00030E21">
        <w:rPr>
          <w:rStyle w:val="2"/>
          <w:rFonts w:eastAsia="SimSun"/>
          <w:color w:val="000000"/>
          <w:sz w:val="24"/>
          <w:szCs w:val="24"/>
          <w:lang w:eastAsia="zh-CN"/>
        </w:rPr>
        <w:t>обесп</w:t>
      </w:r>
      <w:r w:rsidRPr="00030E21">
        <w:rPr>
          <w:rStyle w:val="2"/>
          <w:rFonts w:eastAsia="SimSun"/>
          <w:color w:val="000000"/>
          <w:sz w:val="24"/>
          <w:szCs w:val="24"/>
          <w:lang w:eastAsia="zh-CN"/>
        </w:rPr>
        <w:t>ечивающие управление многоквартирным домом, в том числе содержание и ремонт общего имущества в многоквартирном доме, договоры; определять смету доходов и расходов на год, в том числе необходимые расходы на содержание и ремонт общего имущества в многокварти</w:t>
      </w:r>
      <w:r w:rsidRPr="00030E21">
        <w:rPr>
          <w:rStyle w:val="2"/>
          <w:rFonts w:eastAsia="SimSun"/>
          <w:color w:val="000000"/>
          <w:sz w:val="24"/>
          <w:szCs w:val="24"/>
          <w:lang w:eastAsia="zh-CN"/>
        </w:rPr>
        <w:t>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 устанавливать на основе принятой сметы д</w:t>
      </w:r>
      <w:r w:rsidRPr="00030E21">
        <w:rPr>
          <w:rStyle w:val="2"/>
          <w:rFonts w:eastAsia="SimSun"/>
          <w:color w:val="000000"/>
          <w:sz w:val="24"/>
          <w:szCs w:val="24"/>
          <w:lang w:eastAsia="zh-CN"/>
        </w:rPr>
        <w:t xml:space="preserve">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 выполнять работы для собственников </w:t>
      </w:r>
      <w:r w:rsidRPr="00030E21">
        <w:rPr>
          <w:rStyle w:val="2"/>
          <w:rFonts w:eastAsia="SimSun"/>
          <w:color w:val="000000"/>
          <w:sz w:val="24"/>
          <w:szCs w:val="24"/>
          <w:lang w:eastAsia="zh-CN"/>
        </w:rPr>
        <w:t>помещений в многоквартирном доме и предоставлять им услуги; пользоваться предоставляемыми банками кредитами в порядке и на условиях, которые предусмотрены законодательством; передавать по договору материалы иле и денежные средства лицам, выполняющим для то</w:t>
      </w:r>
      <w:r w:rsidRPr="00030E21">
        <w:rPr>
          <w:rStyle w:val="2"/>
          <w:rFonts w:eastAsia="SimSun"/>
          <w:color w:val="000000"/>
          <w:sz w:val="24"/>
          <w:szCs w:val="24"/>
          <w:lang w:eastAsia="zh-CN"/>
        </w:rPr>
        <w:t>варищества работы и предоставляющим товариществу услуги; продавать и передавать во временное пользование, обменивать имущество, принадлежащее товариществу.</w:t>
      </w:r>
    </w:p>
    <w:p w:rsidR="00265B6A" w:rsidRPr="00030E21" w:rsidP="00030E21">
      <w:pPr>
        <w:pStyle w:val="20"/>
        <w:shd w:val="clear" w:color="auto" w:fill="auto"/>
        <w:spacing w:line="240" w:lineRule="auto"/>
        <w:ind w:firstLine="567"/>
        <w:rPr>
          <w:sz w:val="24"/>
          <w:szCs w:val="24"/>
        </w:rPr>
      </w:pPr>
      <w:r w:rsidRPr="00030E21">
        <w:rPr>
          <w:rStyle w:val="2"/>
          <w:rFonts w:eastAsia="SimSun"/>
          <w:color w:val="000000"/>
          <w:sz w:val="24"/>
          <w:szCs w:val="24"/>
          <w:lang w:eastAsia="zh-CN"/>
        </w:rPr>
        <w:t>В соответствии с п. 33 Правил содержания общего имущества в многоквартирном доме, утвержденных</w:t>
      </w:r>
      <w:r w:rsidRPr="00030E21">
        <w:rPr>
          <w:rStyle w:val="2"/>
          <w:color w:val="000000"/>
          <w:sz w:val="24"/>
          <w:szCs w:val="24"/>
        </w:rPr>
        <w:t xml:space="preserve"> Поста</w:t>
      </w:r>
      <w:r w:rsidRPr="00030E21">
        <w:rPr>
          <w:rStyle w:val="2"/>
          <w:color w:val="000000"/>
          <w:sz w:val="24"/>
          <w:szCs w:val="24"/>
        </w:rPr>
        <w:t>новлением Правительства Российской Федерации от 13 августа 2006 года №491, размер обязательных платежей и (или) взносов, связанных с оплатой расходов па содержание общего имущества, для собственников помещений, являющихся членами товарищества собственников</w:t>
      </w:r>
      <w:r w:rsidRPr="00030E21">
        <w:rPr>
          <w:rStyle w:val="2"/>
          <w:color w:val="000000"/>
          <w:sz w:val="24"/>
          <w:szCs w:val="24"/>
        </w:rPr>
        <w:t xml:space="preserve">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w:t>
      </w:r>
      <w:r w:rsidRPr="00030E21">
        <w:rPr>
          <w:rStyle w:val="2"/>
          <w:color w:val="000000"/>
          <w:sz w:val="24"/>
          <w:szCs w:val="24"/>
        </w:rPr>
        <w:t xml:space="preserve">ния товарищества собственников жилья либо органами управления жилищного, жилищно-строительного или иное. </w:t>
      </w:r>
    </w:p>
    <w:p w:rsidR="00B849B4" w:rsidRPr="00030E21" w:rsidP="00030E21">
      <w:pPr>
        <w:pStyle w:val="20"/>
        <w:shd w:val="clear" w:color="auto" w:fill="auto"/>
        <w:spacing w:line="240" w:lineRule="auto"/>
        <w:ind w:firstLine="567"/>
        <w:rPr>
          <w:sz w:val="24"/>
          <w:szCs w:val="24"/>
        </w:rPr>
      </w:pPr>
      <w:r w:rsidRPr="00030E21">
        <w:rPr>
          <w:rStyle w:val="2"/>
          <w:color w:val="000000"/>
          <w:sz w:val="24"/>
          <w:szCs w:val="24"/>
        </w:rPr>
        <w:t xml:space="preserve">Согласно п. 2.1 Устава товарищества, оно создано в целях: совместного управления комплексом недвижимого имущества в многоквартирном доме, обеспечения </w:t>
      </w:r>
      <w:r w:rsidRPr="00030E21">
        <w:rPr>
          <w:rStyle w:val="2"/>
          <w:color w:val="000000"/>
          <w:sz w:val="24"/>
          <w:szCs w:val="24"/>
        </w:rPr>
        <w:t xml:space="preserve">владения, пользования и в установленных законодательством пределах распоряжения общим имуществом; обеспечения предоставления коммунальных услуг лицам пользователей жилых и нежилых помещений в многоквартирном доме. </w:t>
      </w:r>
    </w:p>
    <w:p w:rsidR="00B849B4" w:rsidRPr="00030E21" w:rsidP="00030E21">
      <w:pPr>
        <w:pStyle w:val="ConsPlusNormal0"/>
        <w:ind w:firstLine="567"/>
        <w:jc w:val="both"/>
        <w:rPr>
          <w:rFonts w:ascii="Times New Roman" w:hAnsi="Times New Roman" w:cs="Times New Roman"/>
          <w:sz w:val="24"/>
          <w:szCs w:val="24"/>
        </w:rPr>
      </w:pPr>
      <w:r w:rsidRPr="00030E21">
        <w:rPr>
          <w:rFonts w:ascii="Times New Roman" w:hAnsi="Times New Roman" w:cs="Times New Roman"/>
          <w:sz w:val="24"/>
          <w:szCs w:val="24"/>
        </w:rPr>
        <w:t>Согласно расчету задолженности, представл</w:t>
      </w:r>
      <w:r w:rsidRPr="00030E21">
        <w:rPr>
          <w:rFonts w:ascii="Times New Roman" w:hAnsi="Times New Roman" w:cs="Times New Roman"/>
          <w:sz w:val="24"/>
          <w:szCs w:val="24"/>
        </w:rPr>
        <w:t xml:space="preserve">енному истцом, на имя </w:t>
      </w:r>
      <w:r w:rsidRPr="00030E21" w:rsidR="000E5CE9">
        <w:rPr>
          <w:rFonts w:ascii="Times New Roman" w:hAnsi="Times New Roman" w:cs="Times New Roman"/>
          <w:sz w:val="24"/>
          <w:szCs w:val="24"/>
        </w:rPr>
        <w:t xml:space="preserve">Волынского В.С. </w:t>
      </w:r>
      <w:r w:rsidRPr="00030E21">
        <w:rPr>
          <w:rFonts w:ascii="Times New Roman" w:hAnsi="Times New Roman" w:cs="Times New Roman"/>
          <w:sz w:val="24"/>
          <w:szCs w:val="24"/>
        </w:rPr>
        <w:t xml:space="preserve">открыт лицевой </w:t>
      </w:r>
      <w:r w:rsidRPr="00030E21">
        <w:rPr>
          <w:rFonts w:ascii="Times New Roman" w:hAnsi="Times New Roman" w:cs="Times New Roman"/>
          <w:sz w:val="24"/>
          <w:szCs w:val="24"/>
        </w:rPr>
        <w:t>счет</w:t>
      </w:r>
      <w:r w:rsidRPr="00030E21">
        <w:rPr>
          <w:rFonts w:ascii="Times New Roman" w:hAnsi="Times New Roman" w:cs="Times New Roman"/>
          <w:sz w:val="24"/>
          <w:szCs w:val="24"/>
        </w:rPr>
        <w:t xml:space="preserve"> № </w:t>
      </w:r>
      <w:r w:rsidR="0028497D">
        <w:rPr>
          <w:rFonts w:ascii="Times New Roman" w:hAnsi="Times New Roman" w:cs="Times New Roman"/>
          <w:sz w:val="24"/>
          <w:szCs w:val="24"/>
        </w:rPr>
        <w:t>номер</w:t>
      </w:r>
      <w:r w:rsidRPr="00030E21">
        <w:rPr>
          <w:rFonts w:ascii="Times New Roman" w:hAnsi="Times New Roman" w:cs="Times New Roman"/>
          <w:sz w:val="24"/>
          <w:szCs w:val="24"/>
        </w:rPr>
        <w:t>, производится начисление платы за коммунальные услуги и услуги по содержанию недвижимого имущества. Данный расчет является арифметически верным и согласуется с решением общего собрания собственников помещений в многоквартирном доме об установлении платы з</w:t>
      </w:r>
      <w:r w:rsidRPr="00030E21">
        <w:rPr>
          <w:rFonts w:ascii="Times New Roman" w:hAnsi="Times New Roman" w:cs="Times New Roman"/>
          <w:sz w:val="24"/>
          <w:szCs w:val="24"/>
        </w:rPr>
        <w:t xml:space="preserve">а содержание общего имущества. </w:t>
      </w:r>
    </w:p>
    <w:p w:rsidR="00030E21" w:rsidP="00030E21">
      <w:pPr>
        <w:ind w:firstLine="567"/>
        <w:jc w:val="both"/>
        <w:rPr>
          <w:sz w:val="24"/>
          <w:szCs w:val="24"/>
        </w:rPr>
      </w:pPr>
      <w:r w:rsidRPr="00030E21">
        <w:rPr>
          <w:sz w:val="24"/>
          <w:szCs w:val="24"/>
        </w:rPr>
        <w:t>Доводы</w:t>
      </w:r>
      <w:r w:rsidRPr="00030E21" w:rsidR="000E5CE9">
        <w:rPr>
          <w:sz w:val="24"/>
          <w:szCs w:val="24"/>
        </w:rPr>
        <w:t>, изложенные в письменных возражениях,</w:t>
      </w:r>
      <w:r w:rsidRPr="00030E21">
        <w:rPr>
          <w:sz w:val="24"/>
          <w:szCs w:val="24"/>
        </w:rPr>
        <w:t xml:space="preserve"> о недоказанности факта фактически потребленных коммунальных услуг </w:t>
      </w:r>
      <w:r w:rsidRPr="00030E21" w:rsidR="000E5CE9">
        <w:rPr>
          <w:sz w:val="24"/>
          <w:szCs w:val="24"/>
        </w:rPr>
        <w:t>Волынским В.С.</w:t>
      </w:r>
      <w:r w:rsidRPr="00030E21">
        <w:rPr>
          <w:sz w:val="24"/>
          <w:szCs w:val="24"/>
        </w:rPr>
        <w:t>, являются несостоятельными и голословными, доказательств подтверждении указанных доводов суду не п</w:t>
      </w:r>
      <w:r w:rsidRPr="00030E21">
        <w:rPr>
          <w:sz w:val="24"/>
          <w:szCs w:val="24"/>
        </w:rPr>
        <w:t>редоставлено.</w:t>
      </w:r>
    </w:p>
    <w:p w:rsidR="00030E21" w:rsidP="00030E21">
      <w:pPr>
        <w:ind w:firstLine="567"/>
        <w:jc w:val="both"/>
        <w:rPr>
          <w:sz w:val="24"/>
          <w:szCs w:val="24"/>
        </w:rPr>
      </w:pPr>
      <w:r w:rsidRPr="00030E21">
        <w:rPr>
          <w:sz w:val="24"/>
          <w:szCs w:val="24"/>
        </w:rPr>
        <w:t>Также несостоятельны иные доводы ответчика о неверном начислении коммунальных платежей, поскольку им не представлено контррасчета задолженности</w:t>
      </w:r>
      <w:r>
        <w:rPr>
          <w:sz w:val="24"/>
          <w:szCs w:val="24"/>
        </w:rPr>
        <w:t xml:space="preserve"> либо ее отсутствия.</w:t>
      </w:r>
    </w:p>
    <w:p w:rsidR="00824313" w:rsidRPr="00030E21" w:rsidP="00030E21">
      <w:pPr>
        <w:ind w:firstLine="567"/>
        <w:jc w:val="both"/>
        <w:rPr>
          <w:sz w:val="24"/>
          <w:szCs w:val="24"/>
        </w:rPr>
      </w:pPr>
      <w:r w:rsidRPr="00030E21">
        <w:rPr>
          <w:sz w:val="24"/>
          <w:szCs w:val="24"/>
        </w:rPr>
        <w:t>В</w:t>
      </w:r>
      <w:r w:rsidRPr="00030E21" w:rsidR="00787C2C">
        <w:rPr>
          <w:sz w:val="24"/>
          <w:szCs w:val="24"/>
        </w:rPr>
        <w:t xml:space="preserve"> силу ст. 56 ГПК РФ, содержание которой следует рассматривать во взаимосвязи с положениями п. 3 ст. 123 Конституции РФ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r w:rsidRPr="00030E21" w:rsidR="00787C2C">
        <w:rPr>
          <w:sz w:val="24"/>
          <w:szCs w:val="24"/>
        </w:rPr>
        <w:tab/>
      </w:r>
    </w:p>
    <w:p w:rsidR="00824313" w:rsidRPr="00030E21" w:rsidP="00030E21">
      <w:pPr>
        <w:ind w:firstLine="567"/>
        <w:jc w:val="both"/>
        <w:rPr>
          <w:sz w:val="24"/>
          <w:szCs w:val="24"/>
        </w:rPr>
      </w:pPr>
      <w:r w:rsidRPr="00030E21">
        <w:rPr>
          <w:sz w:val="24"/>
          <w:szCs w:val="24"/>
        </w:rPr>
        <w:t xml:space="preserve">В силу приведенных норм права, стороной ответчика не представлено доказательств ненадлежащего исполнения </w:t>
      </w:r>
      <w:r w:rsidRPr="00030E21">
        <w:rPr>
          <w:bCs/>
          <w:color w:val="000000"/>
          <w:sz w:val="24"/>
          <w:szCs w:val="24"/>
        </w:rPr>
        <w:t xml:space="preserve">ТСН </w:t>
      </w:r>
      <w:r w:rsidRPr="00030E21">
        <w:rPr>
          <w:color w:val="000000"/>
          <w:sz w:val="24"/>
          <w:szCs w:val="24"/>
        </w:rPr>
        <w:t>«Карла Маркса 18А»</w:t>
      </w:r>
      <w:r w:rsidRPr="00030E21">
        <w:rPr>
          <w:sz w:val="24"/>
          <w:szCs w:val="24"/>
        </w:rPr>
        <w:t xml:space="preserve"> обязанностей по содержанию и ремонту общего имущества.</w:t>
      </w:r>
      <w:r w:rsidRPr="00030E21">
        <w:rPr>
          <w:sz w:val="24"/>
          <w:szCs w:val="24"/>
        </w:rPr>
        <w:t xml:space="preserve"> </w:t>
      </w:r>
      <w:r w:rsidRPr="00030E21">
        <w:rPr>
          <w:sz w:val="24"/>
          <w:szCs w:val="24"/>
        </w:rPr>
        <w:tab/>
      </w:r>
    </w:p>
    <w:p w:rsidR="00824313" w:rsidRPr="00030E21" w:rsidP="00030E21">
      <w:pPr>
        <w:ind w:firstLine="567"/>
        <w:jc w:val="both"/>
        <w:rPr>
          <w:sz w:val="24"/>
          <w:szCs w:val="24"/>
        </w:rPr>
      </w:pPr>
      <w:r w:rsidRPr="00030E21">
        <w:rPr>
          <w:sz w:val="24"/>
          <w:szCs w:val="24"/>
        </w:rPr>
        <w:t xml:space="preserve">Другие ответчика по иску, основаны на неправильной оценке обстоятельств данного дела, ошибочном толковании норм материального и процессуального права. </w:t>
      </w:r>
    </w:p>
    <w:p w:rsidR="00824313" w:rsidRPr="00824313" w:rsidP="00030E21">
      <w:pPr>
        <w:ind w:firstLine="567"/>
        <w:jc w:val="both"/>
        <w:rPr>
          <w:sz w:val="24"/>
          <w:szCs w:val="24"/>
        </w:rPr>
      </w:pPr>
      <w:r w:rsidRPr="00824313">
        <w:rPr>
          <w:sz w:val="24"/>
          <w:szCs w:val="24"/>
        </w:rPr>
        <w:t xml:space="preserve">Возражая против иска, ответчиком </w:t>
      </w:r>
      <w:r w:rsidRPr="00030E21">
        <w:rPr>
          <w:sz w:val="24"/>
          <w:szCs w:val="24"/>
        </w:rPr>
        <w:t xml:space="preserve">Волынским В.С. </w:t>
      </w:r>
      <w:r w:rsidRPr="00824313">
        <w:rPr>
          <w:sz w:val="24"/>
          <w:szCs w:val="24"/>
        </w:rPr>
        <w:t xml:space="preserve">заявлено ходатайство о применении срока исковой давности. </w:t>
      </w:r>
    </w:p>
    <w:p w:rsidR="00824313" w:rsidRPr="00824313" w:rsidP="00030E21">
      <w:pPr>
        <w:shd w:val="clear" w:color="auto" w:fill="FFFFFF"/>
        <w:ind w:firstLine="567"/>
        <w:jc w:val="both"/>
        <w:rPr>
          <w:sz w:val="24"/>
          <w:szCs w:val="24"/>
          <w:lang w:eastAsia="en-US"/>
        </w:rPr>
      </w:pPr>
      <w:r w:rsidRPr="00824313">
        <w:rPr>
          <w:sz w:val="24"/>
          <w:szCs w:val="24"/>
        </w:rPr>
        <w:t>В соответствии со ст.195 ГК РФ исковой давностью признается срок для защиты права по иску лица, право которого нарушено.</w:t>
      </w:r>
    </w:p>
    <w:p w:rsidR="00824313" w:rsidRPr="00824313" w:rsidP="00030E21">
      <w:pPr>
        <w:shd w:val="clear" w:color="auto" w:fill="FFFFFF"/>
        <w:ind w:firstLine="567"/>
        <w:jc w:val="both"/>
        <w:rPr>
          <w:sz w:val="24"/>
          <w:szCs w:val="24"/>
          <w:lang w:eastAsia="en-US"/>
        </w:rPr>
      </w:pPr>
      <w:r w:rsidRPr="00824313">
        <w:rPr>
          <w:sz w:val="24"/>
          <w:szCs w:val="24"/>
        </w:rPr>
        <w:t>На требования о взыскании задолженности по оплате жилищно-коммунальных услуг</w:t>
      </w:r>
      <w:r w:rsidRPr="00824313">
        <w:rPr>
          <w:sz w:val="24"/>
          <w:szCs w:val="24"/>
        </w:rPr>
        <w:t xml:space="preserve"> распространяется общий срок исковой давности в три года (</w:t>
      </w:r>
      <w:hyperlink r:id="rId5" w:history="1">
        <w:r w:rsidRPr="00824313">
          <w:rPr>
            <w:sz w:val="24"/>
            <w:szCs w:val="24"/>
          </w:rPr>
          <w:t>ч.1 ст.196</w:t>
        </w:r>
      </w:hyperlink>
      <w:r w:rsidRPr="00824313">
        <w:rPr>
          <w:sz w:val="24"/>
          <w:szCs w:val="24"/>
        </w:rPr>
        <w:t>, ч.2 ст.200 ГК РФ).</w:t>
      </w:r>
    </w:p>
    <w:p w:rsidR="00824313" w:rsidRPr="00824313" w:rsidP="00030E21">
      <w:pPr>
        <w:shd w:val="clear" w:color="auto" w:fill="FFFFFF"/>
        <w:ind w:firstLine="567"/>
        <w:jc w:val="both"/>
        <w:rPr>
          <w:sz w:val="24"/>
          <w:szCs w:val="24"/>
          <w:lang w:eastAsia="en-US"/>
        </w:rPr>
      </w:pPr>
      <w:r w:rsidRPr="00824313">
        <w:rPr>
          <w:sz w:val="24"/>
          <w:szCs w:val="24"/>
        </w:rPr>
        <w:t xml:space="preserve">Истечение срока исковой давности, о применении которой заявлено стороной в споре, является </w:t>
      </w:r>
      <w:hyperlink r:id="rId6" w:anchor="dst100040" w:history="1">
        <w:r w:rsidRPr="00824313">
          <w:rPr>
            <w:sz w:val="24"/>
            <w:szCs w:val="24"/>
          </w:rPr>
          <w:t>основанием</w:t>
        </w:r>
      </w:hyperlink>
      <w:r w:rsidRPr="00824313">
        <w:rPr>
          <w:sz w:val="24"/>
          <w:szCs w:val="24"/>
        </w:rPr>
        <w:t xml:space="preserve"> к вынесению судом решения об отказе в иске (п.2 ст.199 ГК РФ).</w:t>
      </w:r>
    </w:p>
    <w:p w:rsidR="00824313" w:rsidRPr="00824313" w:rsidP="00030E21">
      <w:pPr>
        <w:shd w:val="clear" w:color="auto" w:fill="FFFFFF"/>
        <w:ind w:firstLine="567"/>
        <w:jc w:val="both"/>
        <w:rPr>
          <w:sz w:val="24"/>
          <w:szCs w:val="24"/>
          <w:lang w:eastAsia="en-US"/>
        </w:rPr>
      </w:pPr>
      <w:r w:rsidRPr="00824313">
        <w:rPr>
          <w:sz w:val="24"/>
          <w:szCs w:val="24"/>
        </w:rPr>
        <w:t>При этом срок исковой давности не течет со дня обращения в суд в установленном порядке за защитой нарушенного права на протяжении в</w:t>
      </w:r>
      <w:r w:rsidRPr="00824313">
        <w:rPr>
          <w:sz w:val="24"/>
          <w:szCs w:val="24"/>
        </w:rPr>
        <w:t>сего времени, пока осуществляется судебная защита нарушенного права (ч.1 ст.204 ГК РФ).</w:t>
      </w:r>
    </w:p>
    <w:p w:rsidR="00824313" w:rsidRPr="00824313" w:rsidP="00030E21">
      <w:pPr>
        <w:shd w:val="clear" w:color="auto" w:fill="FFFFFF"/>
        <w:ind w:firstLine="567"/>
        <w:jc w:val="both"/>
        <w:rPr>
          <w:sz w:val="24"/>
          <w:szCs w:val="24"/>
        </w:rPr>
      </w:pPr>
      <w:r w:rsidRPr="00824313">
        <w:rPr>
          <w:sz w:val="24"/>
          <w:szCs w:val="24"/>
        </w:rPr>
        <w:t xml:space="preserve">В соответствии с правовой позицией, выраженной в п.41 Постановления Пленума Верховного Суда РФ от 27.06.2017 года №22 "О некоторых вопросах рассмотрения судами споров </w:t>
      </w:r>
      <w:r w:rsidRPr="00824313">
        <w:rPr>
          <w:sz w:val="24"/>
          <w:szCs w:val="24"/>
        </w:rPr>
        <w:t>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w:t>
      </w:r>
      <w:r w:rsidRPr="00824313">
        <w:rPr>
          <w:sz w:val="24"/>
          <w:szCs w:val="24"/>
        </w:rPr>
        <w:t>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7" w:history="1">
        <w:r w:rsidRPr="00824313">
          <w:rPr>
            <w:sz w:val="24"/>
            <w:szCs w:val="24"/>
          </w:rPr>
          <w:t>статьи 196</w:t>
        </w:r>
      </w:hyperlink>
      <w:r w:rsidRPr="00824313">
        <w:rPr>
          <w:sz w:val="24"/>
          <w:szCs w:val="24"/>
        </w:rPr>
        <w:t xml:space="preserve">, </w:t>
      </w:r>
      <w:hyperlink r:id="rId8" w:history="1">
        <w:r w:rsidRPr="00824313">
          <w:rPr>
            <w:sz w:val="24"/>
            <w:szCs w:val="24"/>
          </w:rPr>
          <w:t>200</w:t>
        </w:r>
      </w:hyperlink>
      <w:r w:rsidRPr="00824313">
        <w:rPr>
          <w:sz w:val="24"/>
          <w:szCs w:val="24"/>
        </w:rPr>
        <w:t xml:space="preserve"> ГК РФ).</w:t>
      </w:r>
      <w:r w:rsidRPr="00824313">
        <w:rPr>
          <w:sz w:val="24"/>
          <w:szCs w:val="24"/>
          <w:lang w:eastAsia="en-US"/>
        </w:rPr>
        <w:t xml:space="preserve"> </w:t>
      </w:r>
      <w:r w:rsidRPr="00824313">
        <w:rPr>
          <w:sz w:val="24"/>
          <w:szCs w:val="24"/>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9" w:history="1">
        <w:r w:rsidRPr="00824313">
          <w:rPr>
            <w:sz w:val="24"/>
            <w:szCs w:val="24"/>
          </w:rPr>
          <w:t>часть 1 статьи 155</w:t>
        </w:r>
      </w:hyperlink>
      <w:r w:rsidRPr="00824313">
        <w:rPr>
          <w:sz w:val="24"/>
          <w:szCs w:val="24"/>
        </w:rPr>
        <w:t xml:space="preserve"> ЖК РФ и </w:t>
      </w:r>
      <w:hyperlink r:id="rId10" w:history="1">
        <w:r w:rsidRPr="00824313">
          <w:rPr>
            <w:sz w:val="24"/>
            <w:szCs w:val="24"/>
          </w:rPr>
          <w:t>пункт 2 статьи 200</w:t>
        </w:r>
      </w:hyperlink>
      <w:r w:rsidRPr="00824313">
        <w:rPr>
          <w:sz w:val="24"/>
          <w:szCs w:val="24"/>
        </w:rPr>
        <w:t xml:space="preserve"> ГК РФ).</w:t>
      </w:r>
    </w:p>
    <w:p w:rsidR="00824313" w:rsidRPr="00824313" w:rsidP="00030E21">
      <w:pPr>
        <w:shd w:val="clear" w:color="auto" w:fill="FFFFFF"/>
        <w:ind w:firstLine="567"/>
        <w:jc w:val="both"/>
        <w:rPr>
          <w:sz w:val="24"/>
          <w:szCs w:val="24"/>
        </w:rPr>
      </w:pPr>
      <w:r w:rsidRPr="00824313">
        <w:rPr>
          <w:sz w:val="24"/>
          <w:szCs w:val="24"/>
        </w:rPr>
        <w:t>Как усматривается из разъяснений, содержащихся в пунктах 17-18 Постановления Пленума Верховного Суда РФ от 29.09.2015 года №43 (в редакции от 07.02.2017 года) "О некоторых вопросах, связанных с п</w:t>
      </w:r>
      <w:r w:rsidRPr="00824313">
        <w:rPr>
          <w:sz w:val="24"/>
          <w:szCs w:val="24"/>
        </w:rPr>
        <w:t xml:space="preserve">рименением норм Гражданского кодекса Российской Федерации об исковой давности", в силу </w:t>
      </w:r>
      <w:hyperlink r:id="rId11" w:history="1">
        <w:r w:rsidRPr="00824313">
          <w:rPr>
            <w:sz w:val="24"/>
            <w:szCs w:val="24"/>
          </w:rPr>
          <w:t>пункта 1 ста</w:t>
        </w:r>
        <w:r w:rsidRPr="00824313">
          <w:rPr>
            <w:sz w:val="24"/>
            <w:szCs w:val="24"/>
          </w:rPr>
          <w:t>тьи 204</w:t>
        </w:r>
      </w:hyperlink>
      <w:r w:rsidRPr="00824313">
        <w:rPr>
          <w:sz w:val="24"/>
          <w:szCs w:val="24"/>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Днем обращения в суд </w:t>
      </w:r>
      <w:r w:rsidRPr="00824313">
        <w:rPr>
          <w:sz w:val="24"/>
          <w:szCs w:val="24"/>
        </w:rPr>
        <w:t>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824313" w:rsidRPr="00824313" w:rsidP="00030E21">
      <w:pPr>
        <w:shd w:val="clear" w:color="auto" w:fill="FFFFFF"/>
        <w:ind w:firstLine="567"/>
        <w:jc w:val="both"/>
        <w:rPr>
          <w:sz w:val="24"/>
          <w:szCs w:val="24"/>
        </w:rPr>
      </w:pPr>
      <w:r w:rsidRPr="00824313">
        <w:rPr>
          <w:sz w:val="24"/>
          <w:szCs w:val="24"/>
        </w:rPr>
        <w:t xml:space="preserve">По смыслу </w:t>
      </w:r>
      <w:hyperlink r:id="rId12" w:history="1">
        <w:r w:rsidRPr="00824313">
          <w:rPr>
            <w:sz w:val="24"/>
            <w:szCs w:val="24"/>
          </w:rPr>
          <w:t>статьи 204</w:t>
        </w:r>
      </w:hyperlink>
      <w:r w:rsidRPr="00824313">
        <w:rPr>
          <w:sz w:val="24"/>
          <w:szCs w:val="24"/>
        </w:rPr>
        <w:t xml:space="preserve"> ГК РФ начавшееся до предъявления иска течение срока исковой давности продолжается лишь в случаях оставления</w:t>
      </w:r>
      <w:r w:rsidRPr="00824313">
        <w:rPr>
          <w:sz w:val="24"/>
          <w:szCs w:val="24"/>
        </w:rPr>
        <w:t xml:space="preserve"> заявления без рассмотрения либо прекращения производства по делу по основаниям, предусмотренным </w:t>
      </w:r>
      <w:hyperlink r:id="rId13" w:history="1">
        <w:r w:rsidRPr="00824313">
          <w:rPr>
            <w:sz w:val="24"/>
            <w:szCs w:val="24"/>
          </w:rPr>
          <w:t>абзацем вторым статьи 220</w:t>
        </w:r>
      </w:hyperlink>
      <w:r w:rsidRPr="00824313">
        <w:rPr>
          <w:sz w:val="24"/>
          <w:szCs w:val="24"/>
        </w:rPr>
        <w:t xml:space="preserve"> ГПК РФ, </w:t>
      </w:r>
      <w:hyperlink r:id="rId14" w:history="1">
        <w:r w:rsidRPr="00824313">
          <w:rPr>
            <w:sz w:val="24"/>
            <w:szCs w:val="24"/>
          </w:rPr>
          <w:t>пунктом 1 части 1 статьи 150</w:t>
        </w:r>
      </w:hyperlink>
      <w:r w:rsidRPr="00824313">
        <w:rPr>
          <w:sz w:val="24"/>
          <w:szCs w:val="24"/>
        </w:rPr>
        <w:t xml:space="preserve"> АПК РФ, с момента вступлен</w:t>
      </w:r>
      <w:r w:rsidRPr="00824313">
        <w:rPr>
          <w:sz w:val="24"/>
          <w:szCs w:val="24"/>
        </w:rPr>
        <w:t>ия в силу соответствующего определения суда либо отмены судебного приказа.</w:t>
      </w:r>
    </w:p>
    <w:p w:rsidR="00030E21" w:rsidRPr="00030E21" w:rsidP="00030E21">
      <w:pPr>
        <w:shd w:val="clear" w:color="auto" w:fill="FFFFFF"/>
        <w:ind w:firstLine="567"/>
        <w:jc w:val="both"/>
        <w:rPr>
          <w:sz w:val="24"/>
          <w:szCs w:val="24"/>
          <w:lang w:eastAsia="en-US"/>
        </w:rPr>
      </w:pPr>
      <w:r w:rsidRPr="00824313">
        <w:rPr>
          <w:sz w:val="24"/>
          <w:szCs w:val="24"/>
        </w:rPr>
        <w:t xml:space="preserve">В настоящем случае истец обратился в суд </w:t>
      </w:r>
      <w:r w:rsidRPr="00030E21">
        <w:rPr>
          <w:sz w:val="24"/>
          <w:szCs w:val="24"/>
        </w:rPr>
        <w:t>14.07.2021</w:t>
      </w:r>
      <w:r w:rsidRPr="00824313">
        <w:rPr>
          <w:sz w:val="24"/>
          <w:szCs w:val="24"/>
        </w:rPr>
        <w:t xml:space="preserve"> года с требованиями о взыскании задолженности за период с 01.</w:t>
      </w:r>
      <w:r w:rsidRPr="00030E21">
        <w:rPr>
          <w:sz w:val="24"/>
          <w:szCs w:val="24"/>
        </w:rPr>
        <w:t>04</w:t>
      </w:r>
      <w:r w:rsidRPr="00824313">
        <w:rPr>
          <w:sz w:val="24"/>
          <w:szCs w:val="24"/>
        </w:rPr>
        <w:t>.</w:t>
      </w:r>
      <w:r w:rsidRPr="00030E21">
        <w:rPr>
          <w:sz w:val="24"/>
          <w:szCs w:val="24"/>
        </w:rPr>
        <w:t>2015</w:t>
      </w:r>
      <w:r w:rsidRPr="00824313">
        <w:rPr>
          <w:sz w:val="24"/>
          <w:szCs w:val="24"/>
        </w:rPr>
        <w:t xml:space="preserve"> года по </w:t>
      </w:r>
      <w:r w:rsidRPr="00030E21">
        <w:rPr>
          <w:sz w:val="24"/>
          <w:szCs w:val="24"/>
        </w:rPr>
        <w:t>01</w:t>
      </w:r>
      <w:r w:rsidRPr="00824313">
        <w:rPr>
          <w:sz w:val="24"/>
          <w:szCs w:val="24"/>
        </w:rPr>
        <w:t>.</w:t>
      </w:r>
      <w:r w:rsidRPr="00030E21">
        <w:rPr>
          <w:sz w:val="24"/>
          <w:szCs w:val="24"/>
        </w:rPr>
        <w:t>05</w:t>
      </w:r>
      <w:r w:rsidRPr="00824313">
        <w:rPr>
          <w:sz w:val="24"/>
          <w:szCs w:val="24"/>
        </w:rPr>
        <w:t>.</w:t>
      </w:r>
      <w:r w:rsidRPr="00030E21">
        <w:rPr>
          <w:sz w:val="24"/>
          <w:szCs w:val="24"/>
        </w:rPr>
        <w:t>2021</w:t>
      </w:r>
      <w:r w:rsidRPr="00824313">
        <w:rPr>
          <w:sz w:val="24"/>
          <w:szCs w:val="24"/>
        </w:rPr>
        <w:t xml:space="preserve"> года, то есть частично с пропуском трехго</w:t>
      </w:r>
      <w:r w:rsidRPr="00824313">
        <w:rPr>
          <w:sz w:val="24"/>
          <w:szCs w:val="24"/>
        </w:rPr>
        <w:t>дичного срока исковой давности. За пределами данного срока, находится период с 01.</w:t>
      </w:r>
      <w:r w:rsidRPr="00030E21">
        <w:rPr>
          <w:sz w:val="24"/>
          <w:szCs w:val="24"/>
        </w:rPr>
        <w:t>04</w:t>
      </w:r>
      <w:r w:rsidRPr="00824313">
        <w:rPr>
          <w:sz w:val="24"/>
          <w:szCs w:val="24"/>
        </w:rPr>
        <w:t xml:space="preserve">.2013 года по </w:t>
      </w:r>
      <w:r w:rsidRPr="00030E21">
        <w:rPr>
          <w:sz w:val="24"/>
          <w:szCs w:val="24"/>
        </w:rPr>
        <w:t>30</w:t>
      </w:r>
      <w:r w:rsidRPr="00824313">
        <w:rPr>
          <w:sz w:val="24"/>
          <w:szCs w:val="24"/>
        </w:rPr>
        <w:t>.</w:t>
      </w:r>
      <w:r w:rsidRPr="00030E21">
        <w:rPr>
          <w:sz w:val="24"/>
          <w:szCs w:val="24"/>
        </w:rPr>
        <w:t>06</w:t>
      </w:r>
      <w:r w:rsidRPr="00824313">
        <w:rPr>
          <w:sz w:val="24"/>
          <w:szCs w:val="24"/>
        </w:rPr>
        <w:t>.</w:t>
      </w:r>
      <w:r w:rsidRPr="00030E21">
        <w:rPr>
          <w:sz w:val="24"/>
          <w:szCs w:val="24"/>
        </w:rPr>
        <w:t>2018</w:t>
      </w:r>
      <w:r w:rsidRPr="00824313">
        <w:rPr>
          <w:sz w:val="24"/>
          <w:szCs w:val="24"/>
        </w:rPr>
        <w:t xml:space="preserve"> года. Соответственно, требования истца о взыскании задолженности за этот период взысканию с ответчика </w:t>
      </w:r>
      <w:r w:rsidRPr="00030E21">
        <w:rPr>
          <w:sz w:val="24"/>
          <w:szCs w:val="24"/>
        </w:rPr>
        <w:t>Волынского В.С.</w:t>
      </w:r>
      <w:r w:rsidRPr="00824313">
        <w:rPr>
          <w:sz w:val="24"/>
          <w:szCs w:val="24"/>
        </w:rPr>
        <w:t xml:space="preserve"> не подлежат.</w:t>
      </w:r>
    </w:p>
    <w:p w:rsidR="00030E21" w:rsidRPr="00030E21" w:rsidP="00030E21">
      <w:pPr>
        <w:shd w:val="clear" w:color="auto" w:fill="FFFFFF"/>
        <w:ind w:firstLine="567"/>
        <w:jc w:val="both"/>
        <w:rPr>
          <w:sz w:val="24"/>
          <w:szCs w:val="24"/>
          <w:lang w:eastAsia="en-US"/>
        </w:rPr>
      </w:pPr>
      <w:r w:rsidRPr="00824313">
        <w:rPr>
          <w:sz w:val="24"/>
          <w:szCs w:val="24"/>
        </w:rPr>
        <w:t>Таким образом, с</w:t>
      </w:r>
      <w:r w:rsidRPr="00824313">
        <w:rPr>
          <w:sz w:val="24"/>
          <w:szCs w:val="24"/>
        </w:rPr>
        <w:t xml:space="preserve"> ответчика подлежит взысканию задолженность </w:t>
      </w:r>
      <w:r w:rsidRPr="00030E21">
        <w:rPr>
          <w:color w:val="000000"/>
          <w:sz w:val="24"/>
          <w:szCs w:val="24"/>
        </w:rPr>
        <w:t>по взносам на содержание и ремонт общего имущества и оплате коммунальных услуг</w:t>
      </w:r>
      <w:r w:rsidRPr="00030E21">
        <w:rPr>
          <w:sz w:val="24"/>
          <w:szCs w:val="24"/>
          <w:lang w:eastAsia="en-US"/>
        </w:rPr>
        <w:t xml:space="preserve"> </w:t>
      </w:r>
      <w:r w:rsidRPr="00824313">
        <w:rPr>
          <w:sz w:val="24"/>
          <w:szCs w:val="24"/>
          <w:lang w:eastAsia="en-US"/>
        </w:rPr>
        <w:t xml:space="preserve">за период </w:t>
      </w:r>
      <w:r w:rsidRPr="00030E21">
        <w:rPr>
          <w:color w:val="000000"/>
          <w:sz w:val="24"/>
          <w:szCs w:val="24"/>
        </w:rPr>
        <w:t>с июля 2018 года по май 2021 года в размере 18891,26 руб.</w:t>
      </w:r>
      <w:r w:rsidRPr="00824313">
        <w:rPr>
          <w:sz w:val="24"/>
          <w:szCs w:val="24"/>
          <w:lang w:eastAsia="en-US"/>
        </w:rPr>
        <w:t xml:space="preserve">, в остальной части исковые требования удовлетворению не подлежат </w:t>
      </w:r>
      <w:r w:rsidRPr="00824313">
        <w:rPr>
          <w:sz w:val="24"/>
          <w:szCs w:val="24"/>
          <w:lang w:eastAsia="en-US"/>
        </w:rPr>
        <w:t>в связи с истечением срока исковой давности</w:t>
      </w:r>
      <w:r w:rsidRPr="00824313">
        <w:rPr>
          <w:sz w:val="24"/>
          <w:szCs w:val="24"/>
        </w:rPr>
        <w:t xml:space="preserve">. </w:t>
      </w:r>
    </w:p>
    <w:p w:rsidR="00030E21" w:rsidP="00030E21">
      <w:pPr>
        <w:shd w:val="clear" w:color="auto" w:fill="FFFFFF"/>
        <w:ind w:firstLine="567"/>
        <w:jc w:val="both"/>
        <w:rPr>
          <w:sz w:val="24"/>
          <w:szCs w:val="24"/>
        </w:rPr>
      </w:pPr>
      <w:r w:rsidRPr="00030E21">
        <w:rPr>
          <w:sz w:val="24"/>
          <w:szCs w:val="24"/>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w:t>
      </w:r>
      <w:r w:rsidRPr="00030E21">
        <w:rPr>
          <w:sz w:val="24"/>
          <w:szCs w:val="24"/>
        </w:rPr>
        <w:t>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030E21" w:rsidP="00030E21">
      <w:pPr>
        <w:shd w:val="clear" w:color="auto" w:fill="FFFFFF"/>
        <w:ind w:firstLine="567"/>
        <w:jc w:val="both"/>
        <w:rPr>
          <w:sz w:val="24"/>
          <w:szCs w:val="24"/>
          <w:lang w:eastAsia="en-US"/>
        </w:rPr>
      </w:pPr>
      <w:r w:rsidRPr="00030E21">
        <w:rPr>
          <w:sz w:val="24"/>
          <w:szCs w:val="24"/>
        </w:rPr>
        <w:t>С учетом частичного удовлетворения заявленных исковых требований р</w:t>
      </w:r>
      <w:r w:rsidRPr="00030E21">
        <w:rPr>
          <w:sz w:val="24"/>
          <w:szCs w:val="24"/>
        </w:rPr>
        <w:t xml:space="preserve">асходы по уплате государственной пошлины подлежат взысканию с ответчика в размере </w:t>
      </w:r>
      <w:r w:rsidRPr="00030E21">
        <w:rPr>
          <w:color w:val="000000"/>
          <w:sz w:val="24"/>
          <w:szCs w:val="24"/>
        </w:rPr>
        <w:t xml:space="preserve">755,65 </w:t>
      </w:r>
      <w:r w:rsidRPr="00030E21">
        <w:rPr>
          <w:sz w:val="24"/>
          <w:szCs w:val="24"/>
        </w:rPr>
        <w:t>рублей.</w:t>
      </w:r>
    </w:p>
    <w:p w:rsidR="00030E21" w:rsidRPr="00030E21" w:rsidP="00030E21">
      <w:pPr>
        <w:shd w:val="clear" w:color="auto" w:fill="FFFFFF"/>
        <w:ind w:firstLine="567"/>
        <w:jc w:val="both"/>
        <w:rPr>
          <w:sz w:val="24"/>
          <w:szCs w:val="24"/>
          <w:lang w:eastAsia="en-US"/>
        </w:rPr>
      </w:pPr>
      <w:r>
        <w:rPr>
          <w:sz w:val="24"/>
          <w:szCs w:val="24"/>
        </w:rPr>
        <w:t>Р</w:t>
      </w:r>
      <w:r w:rsidRPr="00030E21" w:rsidR="00787C2C">
        <w:rPr>
          <w:sz w:val="24"/>
          <w:szCs w:val="24"/>
        </w:rPr>
        <w:t>уководствуясь ст.ст.</w:t>
      </w:r>
      <w:r>
        <w:rPr>
          <w:sz w:val="24"/>
          <w:szCs w:val="24"/>
        </w:rPr>
        <w:t>234</w:t>
      </w:r>
      <w:r w:rsidRPr="00030E21" w:rsidR="00787C2C">
        <w:rPr>
          <w:sz w:val="24"/>
          <w:szCs w:val="24"/>
        </w:rPr>
        <w:t>-</w:t>
      </w:r>
      <w:r>
        <w:rPr>
          <w:sz w:val="24"/>
          <w:szCs w:val="24"/>
        </w:rPr>
        <w:t>235</w:t>
      </w:r>
      <w:r w:rsidRPr="00030E21" w:rsidR="00787C2C">
        <w:rPr>
          <w:sz w:val="24"/>
          <w:szCs w:val="24"/>
        </w:rPr>
        <w:t xml:space="preserve"> Гражданского процессуального кодекса Российской Федерации,</w:t>
      </w:r>
      <w:r>
        <w:rPr>
          <w:sz w:val="24"/>
          <w:szCs w:val="24"/>
        </w:rPr>
        <w:t xml:space="preserve"> суд -</w:t>
      </w:r>
    </w:p>
    <w:p w:rsidR="00021612" w:rsidRPr="00030E21" w:rsidP="00030E21">
      <w:pPr>
        <w:shd w:val="clear" w:color="auto" w:fill="FFFFFF"/>
        <w:ind w:firstLine="567"/>
        <w:jc w:val="center"/>
        <w:rPr>
          <w:sz w:val="24"/>
          <w:szCs w:val="24"/>
          <w:lang w:eastAsia="en-US"/>
        </w:rPr>
      </w:pPr>
      <w:r w:rsidRPr="00030E21">
        <w:rPr>
          <w:b/>
          <w:sz w:val="24"/>
          <w:szCs w:val="24"/>
        </w:rPr>
        <w:t>Р</w:t>
      </w:r>
      <w:r w:rsidRPr="00030E21" w:rsidR="00030E21">
        <w:rPr>
          <w:b/>
          <w:sz w:val="24"/>
          <w:szCs w:val="24"/>
        </w:rPr>
        <w:t xml:space="preserve"> </w:t>
      </w:r>
      <w:r w:rsidRPr="00030E21">
        <w:rPr>
          <w:b/>
          <w:sz w:val="24"/>
          <w:szCs w:val="24"/>
        </w:rPr>
        <w:t>Е</w:t>
      </w:r>
      <w:r w:rsidRPr="00030E21" w:rsidR="00030E21">
        <w:rPr>
          <w:b/>
          <w:sz w:val="24"/>
          <w:szCs w:val="24"/>
        </w:rPr>
        <w:t xml:space="preserve"> </w:t>
      </w:r>
      <w:r w:rsidRPr="00030E21">
        <w:rPr>
          <w:b/>
          <w:sz w:val="24"/>
          <w:szCs w:val="24"/>
        </w:rPr>
        <w:t>Ш</w:t>
      </w:r>
      <w:r w:rsidRPr="00030E21" w:rsidR="00030E21">
        <w:rPr>
          <w:b/>
          <w:sz w:val="24"/>
          <w:szCs w:val="24"/>
        </w:rPr>
        <w:t xml:space="preserve"> </w:t>
      </w:r>
      <w:r w:rsidRPr="00030E21">
        <w:rPr>
          <w:b/>
          <w:sz w:val="24"/>
          <w:szCs w:val="24"/>
        </w:rPr>
        <w:t>И</w:t>
      </w:r>
      <w:r w:rsidRPr="00030E21" w:rsidR="00030E21">
        <w:rPr>
          <w:b/>
          <w:sz w:val="24"/>
          <w:szCs w:val="24"/>
        </w:rPr>
        <w:t xml:space="preserve"> </w:t>
      </w:r>
      <w:r w:rsidRPr="00030E21">
        <w:rPr>
          <w:b/>
          <w:sz w:val="24"/>
          <w:szCs w:val="24"/>
        </w:rPr>
        <w:t>Л:</w:t>
      </w:r>
    </w:p>
    <w:p w:rsidR="00021612" w:rsidRPr="00030E21" w:rsidP="00030E21">
      <w:pPr>
        <w:ind w:firstLine="567"/>
        <w:jc w:val="both"/>
        <w:rPr>
          <w:sz w:val="24"/>
          <w:szCs w:val="24"/>
        </w:rPr>
      </w:pPr>
    </w:p>
    <w:p w:rsidR="00030E21" w:rsidRPr="00030E21" w:rsidP="00030E21">
      <w:pPr>
        <w:shd w:val="clear" w:color="auto" w:fill="FFFFFF"/>
        <w:ind w:right="-1" w:firstLine="567"/>
        <w:jc w:val="both"/>
        <w:rPr>
          <w:color w:val="000000"/>
          <w:sz w:val="24"/>
          <w:szCs w:val="24"/>
        </w:rPr>
      </w:pPr>
      <w:r w:rsidRPr="00030E21">
        <w:rPr>
          <w:color w:val="000000"/>
          <w:sz w:val="24"/>
          <w:szCs w:val="24"/>
        </w:rPr>
        <w:t>исковое заявление Товарищества совладельцев недвижимо</w:t>
      </w:r>
      <w:r w:rsidRPr="00030E21">
        <w:rPr>
          <w:color w:val="000000"/>
          <w:sz w:val="24"/>
          <w:szCs w:val="24"/>
        </w:rPr>
        <w:t xml:space="preserve">сти «Карла Маркса 18А» – </w:t>
      </w:r>
      <w:r w:rsidRPr="00030E21">
        <w:rPr>
          <w:b/>
          <w:color w:val="000000"/>
          <w:sz w:val="24"/>
          <w:szCs w:val="24"/>
        </w:rPr>
        <w:t>удовлетворить частично</w:t>
      </w:r>
      <w:r w:rsidRPr="00030E21">
        <w:rPr>
          <w:color w:val="000000"/>
          <w:sz w:val="24"/>
          <w:szCs w:val="24"/>
        </w:rPr>
        <w:t xml:space="preserve">. </w:t>
      </w:r>
    </w:p>
    <w:p w:rsidR="00030E21" w:rsidRPr="00030E21" w:rsidP="00030E21">
      <w:pPr>
        <w:shd w:val="clear" w:color="auto" w:fill="FFFFFF"/>
        <w:ind w:right="-1" w:firstLine="567"/>
        <w:jc w:val="both"/>
        <w:rPr>
          <w:color w:val="000000"/>
          <w:sz w:val="24"/>
          <w:szCs w:val="24"/>
        </w:rPr>
      </w:pPr>
      <w:r w:rsidRPr="00030E21">
        <w:rPr>
          <w:color w:val="000000"/>
          <w:sz w:val="24"/>
          <w:szCs w:val="24"/>
        </w:rPr>
        <w:t>Взыскать с Волынского Валерия Савельевича в пользу Товарищества совладельцев недвижимости «Карла Маркса 18А» задолженность по взносам на содержание и ремонт общего имущества и оплате коммунальных услуг за п</w:t>
      </w:r>
      <w:r w:rsidRPr="00030E21">
        <w:rPr>
          <w:color w:val="000000"/>
          <w:sz w:val="24"/>
          <w:szCs w:val="24"/>
        </w:rPr>
        <w:t>ериод с июля 2018 года по май 2021 года в размере 18891,26 руб., а также сумму государственной пошлины в размере 755,65 руб., а всего взыскать – 19646,91 руб. (девятнадцать тысяч шестьсот сорок шесть рублей девяносто одна копейка).</w:t>
      </w:r>
    </w:p>
    <w:p w:rsidR="00030E21" w:rsidRPr="00030E21" w:rsidP="00030E21">
      <w:pPr>
        <w:shd w:val="clear" w:color="auto" w:fill="FFFFFF"/>
        <w:ind w:right="-1" w:firstLine="567"/>
        <w:jc w:val="both"/>
        <w:rPr>
          <w:sz w:val="24"/>
          <w:szCs w:val="24"/>
          <w:lang w:eastAsia="en-US"/>
        </w:rPr>
      </w:pPr>
      <w:r w:rsidRPr="00030E21">
        <w:rPr>
          <w:color w:val="000000"/>
          <w:sz w:val="24"/>
          <w:szCs w:val="24"/>
        </w:rPr>
        <w:t>В остальной части исковы</w:t>
      </w:r>
      <w:r w:rsidRPr="00030E21">
        <w:rPr>
          <w:color w:val="000000"/>
          <w:sz w:val="24"/>
          <w:szCs w:val="24"/>
        </w:rPr>
        <w:t xml:space="preserve">х требований Товарищества совладельцев недвижимости «Карла Маркса 18А» – </w:t>
      </w:r>
      <w:r w:rsidRPr="00030E21">
        <w:rPr>
          <w:b/>
          <w:color w:val="000000"/>
          <w:sz w:val="24"/>
          <w:szCs w:val="24"/>
        </w:rPr>
        <w:t>отказать.</w:t>
      </w:r>
    </w:p>
    <w:p w:rsidR="00030E21" w:rsidRPr="00030E21" w:rsidP="00030E21">
      <w:pPr>
        <w:shd w:val="clear" w:color="auto" w:fill="FFFFFF"/>
        <w:ind w:right="-1" w:firstLine="567"/>
        <w:jc w:val="both"/>
        <w:rPr>
          <w:sz w:val="24"/>
          <w:szCs w:val="24"/>
          <w:lang w:eastAsia="en-US"/>
        </w:rPr>
      </w:pPr>
      <w:r w:rsidRPr="00030E21">
        <w:rPr>
          <w:sz w:val="24"/>
          <w:szCs w:val="24"/>
          <w:lang w:eastAsia="en-US"/>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w:t>
      </w:r>
      <w:r w:rsidRPr="00030E21">
        <w:rPr>
          <w:sz w:val="24"/>
          <w:szCs w:val="24"/>
          <w:lang w:eastAsia="en-US"/>
        </w:rPr>
        <w:t>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w:t>
      </w:r>
      <w:r w:rsidRPr="00030E21">
        <w:rPr>
          <w:sz w:val="24"/>
          <w:szCs w:val="24"/>
          <w:lang w:eastAsia="en-US"/>
        </w:rPr>
        <w:t>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w:t>
      </w:r>
    </w:p>
    <w:p w:rsidR="00030E21" w:rsidRPr="00030E21" w:rsidP="00030E21">
      <w:pPr>
        <w:shd w:val="clear" w:color="auto" w:fill="FFFFFF"/>
        <w:ind w:right="-1" w:firstLine="567"/>
        <w:jc w:val="both"/>
        <w:rPr>
          <w:sz w:val="24"/>
          <w:szCs w:val="24"/>
          <w:lang w:eastAsia="en-US"/>
        </w:rPr>
      </w:pPr>
      <w:r w:rsidRPr="00030E21">
        <w:rPr>
          <w:sz w:val="24"/>
          <w:szCs w:val="24"/>
          <w:lang w:eastAsia="en-US"/>
        </w:rPr>
        <w:t>Ответчик вправе подать в суд, принявший заочное решение, заявление об отмене этого решения су</w:t>
      </w:r>
      <w:r w:rsidRPr="00030E21">
        <w:rPr>
          <w:sz w:val="24"/>
          <w:szCs w:val="24"/>
          <w:lang w:eastAsia="en-US"/>
        </w:rPr>
        <w:t>да в течение семи дней со дня вручения ему копии этого решения.</w:t>
      </w:r>
    </w:p>
    <w:p w:rsidR="00030E21" w:rsidRPr="00030E21" w:rsidP="00030E21">
      <w:pPr>
        <w:shd w:val="clear" w:color="auto" w:fill="FFFFFF"/>
        <w:ind w:right="-1" w:firstLine="567"/>
        <w:jc w:val="both"/>
        <w:rPr>
          <w:sz w:val="24"/>
          <w:szCs w:val="24"/>
          <w:lang w:eastAsia="en-US"/>
        </w:rPr>
      </w:pPr>
      <w:r w:rsidRPr="00030E21">
        <w:rPr>
          <w:sz w:val="24"/>
          <w:szCs w:val="24"/>
          <w:lang w:eastAsia="en-US"/>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w:t>
      </w:r>
      <w:r w:rsidRPr="00030E21">
        <w:rPr>
          <w:sz w:val="24"/>
          <w:szCs w:val="24"/>
          <w:lang w:eastAsia="en-US"/>
        </w:rPr>
        <w:t xml:space="preserve"> заявления об отмене этого решения суда.</w:t>
      </w:r>
    </w:p>
    <w:p w:rsidR="004A6CDF" w:rsidRPr="00030E21" w:rsidP="00030E21">
      <w:pPr>
        <w:ind w:firstLine="567"/>
        <w:jc w:val="both"/>
        <w:rPr>
          <w:rFonts w:eastAsia="Calibri"/>
          <w:sz w:val="24"/>
          <w:szCs w:val="24"/>
          <w:lang w:eastAsia="en-US"/>
        </w:rPr>
      </w:pPr>
      <w:r w:rsidRPr="00030E21">
        <w:rPr>
          <w:sz w:val="24"/>
          <w:szCs w:val="24"/>
          <w:lang w:eastAsia="en-US"/>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w:t>
      </w:r>
      <w:r w:rsidRPr="00030E21">
        <w:rPr>
          <w:sz w:val="24"/>
          <w:szCs w:val="24"/>
          <w:lang w:eastAsia="en-US"/>
        </w:rPr>
        <w:t>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r w:rsidRPr="00030E21" w:rsidR="00787C2C">
        <w:rPr>
          <w:rFonts w:eastAsia="Calibri"/>
          <w:sz w:val="24"/>
          <w:szCs w:val="24"/>
          <w:lang w:eastAsia="en-US"/>
        </w:rPr>
        <w:t>.</w:t>
      </w:r>
    </w:p>
    <w:p w:rsidR="00FC10C6" w:rsidRPr="00030E21" w:rsidP="00030E21">
      <w:pPr>
        <w:ind w:firstLine="567"/>
        <w:jc w:val="both"/>
        <w:rPr>
          <w:rFonts w:eastAsia="Calibri"/>
          <w:sz w:val="24"/>
          <w:szCs w:val="24"/>
          <w:lang w:eastAsia="en-US"/>
        </w:rPr>
      </w:pPr>
    </w:p>
    <w:p w:rsidR="00FC10C6" w:rsidRPr="00030E21" w:rsidP="00030E21">
      <w:pPr>
        <w:ind w:firstLine="567"/>
        <w:jc w:val="both"/>
        <w:rPr>
          <w:i/>
          <w:sz w:val="24"/>
          <w:szCs w:val="24"/>
        </w:rPr>
      </w:pPr>
      <w:r w:rsidRPr="00030E21">
        <w:rPr>
          <w:i/>
          <w:sz w:val="24"/>
          <w:szCs w:val="24"/>
        </w:rPr>
        <w:t xml:space="preserve">Мотивированное </w:t>
      </w:r>
      <w:r w:rsidRPr="00030E21" w:rsidR="00030E21">
        <w:rPr>
          <w:i/>
          <w:sz w:val="24"/>
          <w:szCs w:val="24"/>
        </w:rPr>
        <w:t xml:space="preserve">заочное </w:t>
      </w:r>
      <w:r w:rsidRPr="00030E21">
        <w:rPr>
          <w:i/>
          <w:sz w:val="24"/>
          <w:szCs w:val="24"/>
        </w:rPr>
        <w:t xml:space="preserve">решение изготовлено </w:t>
      </w:r>
      <w:r w:rsidRPr="00030E21" w:rsidR="00030E21">
        <w:rPr>
          <w:i/>
          <w:sz w:val="24"/>
          <w:szCs w:val="24"/>
        </w:rPr>
        <w:t>16</w:t>
      </w:r>
      <w:r w:rsidRPr="00030E21">
        <w:rPr>
          <w:i/>
          <w:sz w:val="24"/>
          <w:szCs w:val="24"/>
        </w:rPr>
        <w:t xml:space="preserve"> </w:t>
      </w:r>
      <w:r w:rsidRPr="00030E21" w:rsidR="00030E21">
        <w:rPr>
          <w:i/>
          <w:sz w:val="24"/>
          <w:szCs w:val="24"/>
        </w:rPr>
        <w:t>августа</w:t>
      </w:r>
      <w:r w:rsidRPr="00030E21">
        <w:rPr>
          <w:i/>
          <w:sz w:val="24"/>
          <w:szCs w:val="24"/>
        </w:rPr>
        <w:t xml:space="preserve"> </w:t>
      </w:r>
      <w:r w:rsidRPr="00030E21" w:rsidR="00030E21">
        <w:rPr>
          <w:i/>
          <w:sz w:val="24"/>
          <w:szCs w:val="24"/>
        </w:rPr>
        <w:t>2021</w:t>
      </w:r>
      <w:r w:rsidRPr="00030E21">
        <w:rPr>
          <w:i/>
          <w:sz w:val="24"/>
          <w:szCs w:val="24"/>
        </w:rPr>
        <w:t xml:space="preserve"> года.</w:t>
      </w:r>
    </w:p>
    <w:p w:rsidR="004A6CDF" w:rsidRPr="006408E4" w:rsidP="00FE4C46">
      <w:pPr>
        <w:ind w:firstLine="567"/>
        <w:jc w:val="both"/>
        <w:rPr>
          <w:sz w:val="28"/>
          <w:szCs w:val="28"/>
        </w:rPr>
      </w:pPr>
    </w:p>
    <w:p w:rsidR="00030E21" w:rsidP="00030E21">
      <w:pPr>
        <w:autoSpaceDE w:val="0"/>
        <w:autoSpaceDN w:val="0"/>
        <w:adjustRightInd w:val="0"/>
        <w:ind w:left="567"/>
        <w:jc w:val="both"/>
        <w:rPr>
          <w:b/>
          <w:sz w:val="24"/>
          <w:szCs w:val="24"/>
        </w:rPr>
      </w:pPr>
      <w:r w:rsidRPr="00030E21">
        <w:rPr>
          <w:b/>
          <w:sz w:val="24"/>
          <w:szCs w:val="24"/>
        </w:rPr>
        <w:t>Мировой судья:</w:t>
      </w:r>
      <w:r w:rsidRPr="00030E21">
        <w:rPr>
          <w:b/>
          <w:sz w:val="24"/>
          <w:szCs w:val="24"/>
        </w:rPr>
        <w:tab/>
      </w:r>
      <w:r w:rsidRPr="00030E21">
        <w:rPr>
          <w:b/>
          <w:sz w:val="24"/>
          <w:szCs w:val="24"/>
        </w:rPr>
        <w:tab/>
      </w:r>
      <w:r w:rsidRPr="00030E21">
        <w:rPr>
          <w:b/>
          <w:sz w:val="24"/>
          <w:szCs w:val="24"/>
        </w:rPr>
        <w:tab/>
      </w:r>
      <w:r>
        <w:rPr>
          <w:b/>
          <w:sz w:val="24"/>
          <w:szCs w:val="24"/>
        </w:rPr>
        <w:t xml:space="preserve">        </w:t>
      </w:r>
      <w:r w:rsidRPr="00030E21">
        <w:rPr>
          <w:b/>
          <w:sz w:val="24"/>
          <w:szCs w:val="24"/>
        </w:rPr>
        <w:t>(подпись)</w:t>
      </w:r>
      <w:r w:rsidRPr="00030E21">
        <w:rPr>
          <w:b/>
          <w:sz w:val="24"/>
          <w:szCs w:val="24"/>
        </w:rPr>
        <w:tab/>
      </w:r>
      <w:r w:rsidRPr="00030E21">
        <w:rPr>
          <w:b/>
          <w:sz w:val="24"/>
          <w:szCs w:val="24"/>
        </w:rPr>
        <w:tab/>
        <w:t xml:space="preserve">           К.Г. Чинов</w:t>
      </w:r>
    </w:p>
    <w:p w:rsidR="00030E21" w:rsidRPr="00030E21" w:rsidP="00030E21">
      <w:pPr>
        <w:autoSpaceDE w:val="0"/>
        <w:autoSpaceDN w:val="0"/>
        <w:adjustRightInd w:val="0"/>
        <w:ind w:left="567"/>
        <w:jc w:val="both"/>
        <w:rPr>
          <w:b/>
          <w:sz w:val="24"/>
          <w:szCs w:val="24"/>
        </w:rPr>
      </w:pPr>
    </w:p>
    <w:sectPr w:rsidSect="00FE4C46">
      <w:footerReference w:type="even" r:id="rId15"/>
      <w:footerReference w:type="default" r:id="rId16"/>
      <w:pgSz w:w="11906" w:h="16838"/>
      <w:pgMar w:top="1134" w:right="850" w:bottom="1134"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28497D">
      <w:rPr>
        <w:rStyle w:val="PageNumber"/>
        <w:noProof/>
      </w:rPr>
      <w:t>3</w:t>
    </w:r>
    <w:r>
      <w:rPr>
        <w:rStyle w:val="PageNumber"/>
      </w:rPr>
      <w:fldChar w:fldCharType="end"/>
    </w:r>
  </w:p>
  <w:p w:rsidR="009E3E06" w:rsidP="00D0203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9A"/>
    <w:rsid w:val="000154DD"/>
    <w:rsid w:val="00021612"/>
    <w:rsid w:val="00024F08"/>
    <w:rsid w:val="00025ACB"/>
    <w:rsid w:val="00030E21"/>
    <w:rsid w:val="00035E1E"/>
    <w:rsid w:val="00051E22"/>
    <w:rsid w:val="000540B1"/>
    <w:rsid w:val="00056D1A"/>
    <w:rsid w:val="00063272"/>
    <w:rsid w:val="00070ADD"/>
    <w:rsid w:val="00070F86"/>
    <w:rsid w:val="00084B20"/>
    <w:rsid w:val="00084CA7"/>
    <w:rsid w:val="00085157"/>
    <w:rsid w:val="000905BE"/>
    <w:rsid w:val="00091535"/>
    <w:rsid w:val="000A2381"/>
    <w:rsid w:val="000A6F59"/>
    <w:rsid w:val="000D1AB9"/>
    <w:rsid w:val="000E5CE9"/>
    <w:rsid w:val="000F09F4"/>
    <w:rsid w:val="00102A59"/>
    <w:rsid w:val="00123106"/>
    <w:rsid w:val="0012536A"/>
    <w:rsid w:val="001318C1"/>
    <w:rsid w:val="001558DA"/>
    <w:rsid w:val="0016371D"/>
    <w:rsid w:val="001727AF"/>
    <w:rsid w:val="001755F1"/>
    <w:rsid w:val="00181AD2"/>
    <w:rsid w:val="001860B1"/>
    <w:rsid w:val="00187693"/>
    <w:rsid w:val="00190874"/>
    <w:rsid w:val="001B5F2A"/>
    <w:rsid w:val="001D7F7A"/>
    <w:rsid w:val="001F0AA9"/>
    <w:rsid w:val="001F2C0A"/>
    <w:rsid w:val="00211C30"/>
    <w:rsid w:val="00212093"/>
    <w:rsid w:val="0021258D"/>
    <w:rsid w:val="00215462"/>
    <w:rsid w:val="00216760"/>
    <w:rsid w:val="00241A0B"/>
    <w:rsid w:val="00255251"/>
    <w:rsid w:val="00261BC5"/>
    <w:rsid w:val="00263330"/>
    <w:rsid w:val="00265B6A"/>
    <w:rsid w:val="0028497D"/>
    <w:rsid w:val="00287416"/>
    <w:rsid w:val="002900B6"/>
    <w:rsid w:val="002A54C7"/>
    <w:rsid w:val="002A738A"/>
    <w:rsid w:val="002B623A"/>
    <w:rsid w:val="002B7049"/>
    <w:rsid w:val="002C21AD"/>
    <w:rsid w:val="002E5550"/>
    <w:rsid w:val="00306527"/>
    <w:rsid w:val="00341BC0"/>
    <w:rsid w:val="00354314"/>
    <w:rsid w:val="003622B8"/>
    <w:rsid w:val="00362EA1"/>
    <w:rsid w:val="003740AF"/>
    <w:rsid w:val="003800FE"/>
    <w:rsid w:val="00386A2C"/>
    <w:rsid w:val="003945DF"/>
    <w:rsid w:val="003A4DA8"/>
    <w:rsid w:val="003C3E25"/>
    <w:rsid w:val="003D19D8"/>
    <w:rsid w:val="003D680D"/>
    <w:rsid w:val="003E7A9E"/>
    <w:rsid w:val="003F25CA"/>
    <w:rsid w:val="003F2E46"/>
    <w:rsid w:val="00406066"/>
    <w:rsid w:val="00410A45"/>
    <w:rsid w:val="00411DFF"/>
    <w:rsid w:val="00443CEE"/>
    <w:rsid w:val="00453A8B"/>
    <w:rsid w:val="004543B5"/>
    <w:rsid w:val="00471F09"/>
    <w:rsid w:val="00480659"/>
    <w:rsid w:val="0049233C"/>
    <w:rsid w:val="004A0DB0"/>
    <w:rsid w:val="004A6A7D"/>
    <w:rsid w:val="004A6CDF"/>
    <w:rsid w:val="004C683D"/>
    <w:rsid w:val="004D0FCE"/>
    <w:rsid w:val="004D3C7E"/>
    <w:rsid w:val="004F2B38"/>
    <w:rsid w:val="004F484D"/>
    <w:rsid w:val="004F57F1"/>
    <w:rsid w:val="00503A04"/>
    <w:rsid w:val="00506D30"/>
    <w:rsid w:val="00511DA0"/>
    <w:rsid w:val="00514B45"/>
    <w:rsid w:val="005249F9"/>
    <w:rsid w:val="005268EB"/>
    <w:rsid w:val="005375A6"/>
    <w:rsid w:val="00560736"/>
    <w:rsid w:val="00561D5D"/>
    <w:rsid w:val="00562E63"/>
    <w:rsid w:val="00580520"/>
    <w:rsid w:val="00585D2E"/>
    <w:rsid w:val="00591E36"/>
    <w:rsid w:val="005C076D"/>
    <w:rsid w:val="005C1D07"/>
    <w:rsid w:val="005D4C87"/>
    <w:rsid w:val="005D6C22"/>
    <w:rsid w:val="005F076D"/>
    <w:rsid w:val="005F76DB"/>
    <w:rsid w:val="00611FDA"/>
    <w:rsid w:val="006408E4"/>
    <w:rsid w:val="00641314"/>
    <w:rsid w:val="00643C71"/>
    <w:rsid w:val="006661EE"/>
    <w:rsid w:val="00673837"/>
    <w:rsid w:val="00676998"/>
    <w:rsid w:val="00680DC7"/>
    <w:rsid w:val="00682072"/>
    <w:rsid w:val="006879BA"/>
    <w:rsid w:val="00693124"/>
    <w:rsid w:val="00696FBC"/>
    <w:rsid w:val="006A52A1"/>
    <w:rsid w:val="006D1A64"/>
    <w:rsid w:val="006D1BDC"/>
    <w:rsid w:val="006D7066"/>
    <w:rsid w:val="006E442F"/>
    <w:rsid w:val="00706770"/>
    <w:rsid w:val="00706951"/>
    <w:rsid w:val="007322F6"/>
    <w:rsid w:val="0073590F"/>
    <w:rsid w:val="00745813"/>
    <w:rsid w:val="007458B2"/>
    <w:rsid w:val="00761EBE"/>
    <w:rsid w:val="00787C2C"/>
    <w:rsid w:val="00792CCE"/>
    <w:rsid w:val="00796950"/>
    <w:rsid w:val="007A0724"/>
    <w:rsid w:val="007A1E13"/>
    <w:rsid w:val="007A21F3"/>
    <w:rsid w:val="007B0754"/>
    <w:rsid w:val="007B2190"/>
    <w:rsid w:val="007C5F67"/>
    <w:rsid w:val="007C693A"/>
    <w:rsid w:val="007D57EE"/>
    <w:rsid w:val="00824313"/>
    <w:rsid w:val="008275D2"/>
    <w:rsid w:val="00852D27"/>
    <w:rsid w:val="00854E8B"/>
    <w:rsid w:val="00865740"/>
    <w:rsid w:val="00882F34"/>
    <w:rsid w:val="0088467C"/>
    <w:rsid w:val="00886707"/>
    <w:rsid w:val="00896E49"/>
    <w:rsid w:val="0089741E"/>
    <w:rsid w:val="008C006B"/>
    <w:rsid w:val="008C52AF"/>
    <w:rsid w:val="008E361F"/>
    <w:rsid w:val="00941CFF"/>
    <w:rsid w:val="00950BA9"/>
    <w:rsid w:val="0096150B"/>
    <w:rsid w:val="0096682D"/>
    <w:rsid w:val="00967459"/>
    <w:rsid w:val="0097589D"/>
    <w:rsid w:val="0098580D"/>
    <w:rsid w:val="009A163F"/>
    <w:rsid w:val="009B3BDD"/>
    <w:rsid w:val="009D5EBF"/>
    <w:rsid w:val="009E3E06"/>
    <w:rsid w:val="009F39C4"/>
    <w:rsid w:val="00A02D33"/>
    <w:rsid w:val="00A25F55"/>
    <w:rsid w:val="00A44FF1"/>
    <w:rsid w:val="00A54C5D"/>
    <w:rsid w:val="00A618D8"/>
    <w:rsid w:val="00A6241A"/>
    <w:rsid w:val="00A63B0E"/>
    <w:rsid w:val="00AB1F1A"/>
    <w:rsid w:val="00AB6603"/>
    <w:rsid w:val="00AD1044"/>
    <w:rsid w:val="00AE2E2B"/>
    <w:rsid w:val="00AE394D"/>
    <w:rsid w:val="00AF169A"/>
    <w:rsid w:val="00B049DB"/>
    <w:rsid w:val="00B229A0"/>
    <w:rsid w:val="00B2616F"/>
    <w:rsid w:val="00B277EA"/>
    <w:rsid w:val="00B33C11"/>
    <w:rsid w:val="00B53C43"/>
    <w:rsid w:val="00B543C6"/>
    <w:rsid w:val="00B54950"/>
    <w:rsid w:val="00B631CE"/>
    <w:rsid w:val="00B81FD8"/>
    <w:rsid w:val="00B849B4"/>
    <w:rsid w:val="00B8526D"/>
    <w:rsid w:val="00BA41FB"/>
    <w:rsid w:val="00BC0E89"/>
    <w:rsid w:val="00BC465F"/>
    <w:rsid w:val="00C036CF"/>
    <w:rsid w:val="00C04FCB"/>
    <w:rsid w:val="00C13004"/>
    <w:rsid w:val="00C508AF"/>
    <w:rsid w:val="00C73833"/>
    <w:rsid w:val="00C77018"/>
    <w:rsid w:val="00C77D02"/>
    <w:rsid w:val="00C82FED"/>
    <w:rsid w:val="00C85C91"/>
    <w:rsid w:val="00C87EF1"/>
    <w:rsid w:val="00CA0152"/>
    <w:rsid w:val="00CA299E"/>
    <w:rsid w:val="00CB102B"/>
    <w:rsid w:val="00CB4865"/>
    <w:rsid w:val="00CC055D"/>
    <w:rsid w:val="00CD2FFE"/>
    <w:rsid w:val="00CE21B1"/>
    <w:rsid w:val="00CE7EC2"/>
    <w:rsid w:val="00CF68A5"/>
    <w:rsid w:val="00D0203A"/>
    <w:rsid w:val="00D0716A"/>
    <w:rsid w:val="00D22E45"/>
    <w:rsid w:val="00D25FD7"/>
    <w:rsid w:val="00D267C8"/>
    <w:rsid w:val="00D434F6"/>
    <w:rsid w:val="00D47E9A"/>
    <w:rsid w:val="00D66676"/>
    <w:rsid w:val="00D674CA"/>
    <w:rsid w:val="00D67DBA"/>
    <w:rsid w:val="00D931B3"/>
    <w:rsid w:val="00DA0EDC"/>
    <w:rsid w:val="00DB63A1"/>
    <w:rsid w:val="00DF77E4"/>
    <w:rsid w:val="00E06E6A"/>
    <w:rsid w:val="00E30300"/>
    <w:rsid w:val="00E63902"/>
    <w:rsid w:val="00E70474"/>
    <w:rsid w:val="00E70DB2"/>
    <w:rsid w:val="00E8765B"/>
    <w:rsid w:val="00EC7992"/>
    <w:rsid w:val="00ED5386"/>
    <w:rsid w:val="00ED6791"/>
    <w:rsid w:val="00EE5FF6"/>
    <w:rsid w:val="00EF4E3C"/>
    <w:rsid w:val="00F032BD"/>
    <w:rsid w:val="00F0565D"/>
    <w:rsid w:val="00F1545B"/>
    <w:rsid w:val="00F17A4B"/>
    <w:rsid w:val="00F3196C"/>
    <w:rsid w:val="00F3232F"/>
    <w:rsid w:val="00F451A4"/>
    <w:rsid w:val="00F50265"/>
    <w:rsid w:val="00F7274E"/>
    <w:rsid w:val="00F75662"/>
    <w:rsid w:val="00FA18BF"/>
    <w:rsid w:val="00FA7EC8"/>
    <w:rsid w:val="00FB68F6"/>
    <w:rsid w:val="00FC10C6"/>
    <w:rsid w:val="00FE4C46"/>
    <w:rsid w:val="00FF12B3"/>
    <w:rsid w:val="00FF7F31"/>
  </w:rsids>
  <w:docVars>
    <w:docVar w:name="CARD_ID" w:val="14"/>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customStyle="1" w:styleId="ConsPlusNormal0">
    <w:name w:val="ConsPlusNormal"/>
    <w:rsid w:val="00B849B4"/>
    <w:pPr>
      <w:autoSpaceDE w:val="0"/>
      <w:autoSpaceDN w:val="0"/>
      <w:adjustRightInd w:val="0"/>
      <w:spacing w:after="0" w:line="240" w:lineRule="auto"/>
    </w:pPr>
    <w:rPr>
      <w:rFonts w:ascii="Arial" w:eastAsia="SimSun" w:hAnsi="Arial" w:cs="Arial"/>
      <w:sz w:val="20"/>
      <w:szCs w:val="20"/>
      <w:lang w:eastAsia="zh-CN"/>
    </w:rPr>
  </w:style>
  <w:style w:type="character" w:customStyle="1" w:styleId="2">
    <w:name w:val="Основной текст (2)_"/>
    <w:basedOn w:val="DefaultParagraphFont"/>
    <w:link w:val="20"/>
    <w:uiPriority w:val="99"/>
    <w:rsid w:val="00B849B4"/>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B849B4"/>
    <w:pPr>
      <w:widowControl w:val="0"/>
      <w:shd w:val="clear" w:color="auto" w:fill="FFFFFF"/>
      <w:spacing w:line="322" w:lineRule="exact"/>
      <w:jc w:val="both"/>
    </w:pPr>
    <w:rPr>
      <w:rFonts w:eastAsiaTheme="minorHAnsi"/>
      <w:sz w:val="28"/>
      <w:szCs w:val="28"/>
      <w:lang w:eastAsia="en-US"/>
    </w:rPr>
  </w:style>
  <w:style w:type="character" w:customStyle="1" w:styleId="blk">
    <w:name w:val="blk"/>
    <w:basedOn w:val="DefaultParagraphFont"/>
    <w:rsid w:val="00B849B4"/>
  </w:style>
  <w:style w:type="character" w:customStyle="1" w:styleId="address2">
    <w:name w:val="address2"/>
    <w:basedOn w:val="DefaultParagraphFont"/>
    <w:rsid w:val="00B849B4"/>
  </w:style>
  <w:style w:type="paragraph" w:styleId="BalloonText">
    <w:name w:val="Balloon Text"/>
    <w:basedOn w:val="Normal"/>
    <w:link w:val="a2"/>
    <w:uiPriority w:val="99"/>
    <w:semiHidden/>
    <w:unhideWhenUsed/>
    <w:rsid w:val="00673837"/>
    <w:rPr>
      <w:rFonts w:ascii="Tahoma" w:hAnsi="Tahoma" w:cs="Tahoma"/>
      <w:sz w:val="16"/>
      <w:szCs w:val="16"/>
    </w:rPr>
  </w:style>
  <w:style w:type="character" w:customStyle="1" w:styleId="a2">
    <w:name w:val="Текст выноски Знак"/>
    <w:basedOn w:val="DefaultParagraphFont"/>
    <w:link w:val="BalloonText"/>
    <w:uiPriority w:val="99"/>
    <w:semiHidden/>
    <w:rsid w:val="00673837"/>
    <w:rPr>
      <w:rFonts w:ascii="Tahoma" w:eastAsia="Times New Roman" w:hAnsi="Tahoma" w:cs="Tahoma"/>
      <w:sz w:val="16"/>
      <w:szCs w:val="16"/>
      <w:lang w:eastAsia="ru-RU"/>
    </w:rPr>
  </w:style>
  <w:style w:type="paragraph" w:styleId="Header">
    <w:name w:val="header"/>
    <w:basedOn w:val="Normal"/>
    <w:link w:val="a3"/>
    <w:uiPriority w:val="99"/>
    <w:unhideWhenUsed/>
    <w:rsid w:val="00030E21"/>
    <w:pPr>
      <w:tabs>
        <w:tab w:val="center" w:pos="4677"/>
        <w:tab w:val="right" w:pos="9355"/>
      </w:tabs>
    </w:pPr>
  </w:style>
  <w:style w:type="character" w:customStyle="1" w:styleId="a3">
    <w:name w:val="Верхний колонтитул Знак"/>
    <w:basedOn w:val="DefaultParagraphFont"/>
    <w:link w:val="Header"/>
    <w:uiPriority w:val="99"/>
    <w:rsid w:val="00030E2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10B199B29FDCAD2A8FC4CD7C063BB960C14845FDF2109F4617AD21A88BA6FEA9AB489F48DFF8108CB1E0E3414C26052545F2801C2WFl9K" TargetMode="External" /><Relationship Id="rId11" Type="http://schemas.openxmlformats.org/officeDocument/2006/relationships/hyperlink" Target="consultantplus://offline/ref=D0FF830C39CBFA224EE7EFA631435F69E642687D6B7B029CA165C516D36210B4151C04F1814F8079FB5AA4D5E09F3BE70335739582yBr7K" TargetMode="External" /><Relationship Id="rId12" Type="http://schemas.openxmlformats.org/officeDocument/2006/relationships/hyperlink" Target="consultantplus://offline/ref=D0FF830C39CBFA224EE7EFA631435F69E642687D6B7B029CA165C516D36210B4151C04F180468079FB5AA4D5E09F3BE70335739582yBr7K" TargetMode="External" /><Relationship Id="rId13" Type="http://schemas.openxmlformats.org/officeDocument/2006/relationships/hyperlink" Target="consultantplus://offline/ref=D0FF830C39CBFA224EE7EFA631435F69E6436E786B70029CA165C516D36210B4151C04F5824E8B2CAF15A589A4C828E6033570979DBC7A45y9r8K" TargetMode="External" /><Relationship Id="rId14" Type="http://schemas.openxmlformats.org/officeDocument/2006/relationships/hyperlink" Target="consultantplus://offline/ref=D0FF830C39CBFA224EE7EFA631435F69E6436F7D6D7F029CA165C516D36210B4151C04F5824F8229AE15A589A4C828E6033570979DBC7A45y9r8K"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pk-rf/razdel-ii/podrazdel-ii/glava-15/statia-167/" TargetMode="External" /><Relationship Id="rId5" Type="http://schemas.openxmlformats.org/officeDocument/2006/relationships/hyperlink" Target="garantF1://10064072.1961" TargetMode="External" /><Relationship Id="rId6" Type="http://schemas.openxmlformats.org/officeDocument/2006/relationships/hyperlink" Target="http://www.consultant.ru/document/cons_doc_LAW_186662/" TargetMode="External" /><Relationship Id="rId7" Type="http://schemas.openxmlformats.org/officeDocument/2006/relationships/hyperlink" Target="consultantplus://offline/ref=710B199B29FDCAD2A8FC4CD7C063BB960C14845FDF2109F4617AD21A88BA6FEA9AB489F48CF08108CB1E0E3414C26052545F2801C2WFl9K" TargetMode="External" /><Relationship Id="rId8" Type="http://schemas.openxmlformats.org/officeDocument/2006/relationships/hyperlink" Target="consultantplus://offline/ref=710B199B29FDCAD2A8FC4CD7C063BB960C14845FDF2109F4617AD21A88BA6FEA9AB489F48DFD8108CB1E0E3414C26052545F2801C2WFl9K" TargetMode="External" /><Relationship Id="rId9" Type="http://schemas.openxmlformats.org/officeDocument/2006/relationships/hyperlink" Target="consultantplus://offline/ref=710B199B29FDCAD2A8FC4CD7C063BB960C148653DD2509F4617AD21A88BA6FEA9AB489F08CF88A559C510F6850957353545F2B03DDF20153WEl1K"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