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ACC" w:rsidRPr="00A961D1" w:rsidP="00E41AC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2-96-641/2022</w:t>
      </w:r>
    </w:p>
    <w:p w:rsidR="00E41ACC" w:rsidRPr="00A961D1" w:rsidP="00E41ACC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A961D1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A961D1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0096-01-2022-001704-16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25 ноября 2022 года </w:t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A961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41ACC" w:rsidRPr="00A961D1" w:rsidP="00E41AC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A961D1" w:rsidR="00013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– Пастырском И.Е.,</w:t>
      </w:r>
    </w:p>
    <w:p w:rsidR="00E41ACC" w:rsidRPr="00A961D1" w:rsidP="00E41AC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Диденко Сергея Николаевича к Галимзянову Аделю Олеговичу о возмещении материального ущерба,  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</w:t>
      </w:r>
      <w:r w:rsidRPr="00A961D1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й Федерации, мировой судья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E41ACC" w:rsidRPr="00A961D1" w:rsidP="00E41AC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41ACC" w:rsidRPr="00A961D1" w:rsidP="00E41A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Диденко Сергея Николаевича – удовлетворить.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Галимзянова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Аделя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Олеговича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Диденко Сергея Николаевича</w:t>
      </w:r>
      <w:r w:rsidRPr="00A961D1" w:rsidR="00013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сумму восстанови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тельного ремонта транспортного средства в размере 11 218,00 рублей, расходы по проведению независимой технической экспертизы в размере 2500,00 рублей, компенсацию за простой транспортного средства в размере 24 000,00 рублей, расходы на оплату юридических у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слуг представителя в размере 13 000,00 рублей, расходы по оплате государственной пошлины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1256,54 рублей, расходы по оплате копирования материалов иска в размере 1760 рублей, расходы на почтовые отправления в размере 486,93 рублей, а всего в разме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 54 221 (пят</w:t>
      </w:r>
      <w:r w:rsidRPr="00A961D1" w:rsidR="00013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десят четыре тысяч двести двадцать од</w:t>
      </w:r>
      <w:r w:rsidRPr="00A961D1" w:rsidR="00013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A961D1" w:rsidR="00013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47 копеек.</w:t>
      </w:r>
    </w:p>
    <w:p w:rsidR="00E41ACC" w:rsidRPr="00A961D1" w:rsidP="00E41AC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>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 xml:space="preserve">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E41ACC" w:rsidRPr="00A961D1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>ние семи дней со дня вручения ему копии этого решения.</w:t>
      </w:r>
    </w:p>
    <w:p w:rsidR="00E41ACC" w:rsidRPr="00A961D1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об отмене этого решения суда.</w:t>
      </w:r>
    </w:p>
    <w:p w:rsidR="00E41ACC" w:rsidRPr="00A961D1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>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41ACC" w:rsidRPr="00A961D1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41ACC" w:rsidRPr="00A961D1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1D1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A961D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013814" w:rsidR="00013814">
        <w:rPr>
          <w:rFonts w:ascii="Times New Roman" w:hAnsi="Times New Roman"/>
          <w:color w:val="000000" w:themeColor="text1"/>
          <w:sz w:val="21"/>
          <w:szCs w:val="21"/>
        </w:rPr>
        <w:t>25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013814" w:rsidR="00013814">
        <w:rPr>
          <w:rFonts w:ascii="Times New Roman" w:hAnsi="Times New Roman"/>
          <w:color w:val="000000" w:themeColor="text1"/>
          <w:sz w:val="21"/>
          <w:szCs w:val="21"/>
        </w:rPr>
        <w:t xml:space="preserve"> ноября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013814" w:rsidR="00013814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 г.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013814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  <w:t>И.Е. Пастырский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 № 2-96-</w:t>
      </w:r>
      <w:r w:rsidRPr="00013814" w:rsidR="00D57489">
        <w:rPr>
          <w:rFonts w:ascii="Times New Roman" w:hAnsi="Times New Roman"/>
          <w:color w:val="000000" w:themeColor="text1"/>
          <w:sz w:val="21"/>
          <w:szCs w:val="21"/>
        </w:rPr>
        <w:t>641/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Pr="00013814" w:rsidR="00D57489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№96 Ялтинского судебного района (городской округ Ялта) Республики Крым.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E41ACC" w:rsidRPr="00013814" w:rsidP="00E41AC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01381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="0001381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01381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013814" w:rsidRPr="00013814" w:rsidP="0001381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013814">
        <w:rPr>
          <w:rFonts w:ascii="Times New Roman" w:hAnsi="Times New Roman"/>
          <w:sz w:val="21"/>
          <w:szCs w:val="21"/>
        </w:rPr>
        <w:t xml:space="preserve">Секретарь судебного заседания </w:t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ab/>
      </w:r>
      <w:r w:rsidRPr="00013814">
        <w:rPr>
          <w:rFonts w:ascii="Times New Roman" w:hAnsi="Times New Roman"/>
          <w:sz w:val="21"/>
          <w:szCs w:val="21"/>
        </w:rPr>
        <w:t xml:space="preserve">И.Е. Пастырский </w:t>
      </w:r>
    </w:p>
    <w:p w:rsidR="00E41ACC" w:rsidRPr="00013814" w:rsidP="00E41ACC">
      <w:pPr>
        <w:rPr>
          <w:color w:val="000000" w:themeColor="text1"/>
          <w:sz w:val="21"/>
          <w:szCs w:val="21"/>
        </w:rPr>
      </w:pPr>
    </w:p>
    <w:p w:rsidR="00E41ACC" w:rsidRPr="00013814" w:rsidP="00E41ACC">
      <w:pPr>
        <w:rPr>
          <w:color w:val="000000" w:themeColor="text1"/>
          <w:sz w:val="21"/>
          <w:szCs w:val="21"/>
        </w:rPr>
      </w:pPr>
    </w:p>
    <w:p w:rsidR="00E41ACC" w:rsidRPr="00013814" w:rsidP="00E41ACC">
      <w:pPr>
        <w:rPr>
          <w:color w:val="000000" w:themeColor="text1"/>
          <w:sz w:val="21"/>
          <w:szCs w:val="21"/>
        </w:rPr>
      </w:pPr>
    </w:p>
    <w:p w:rsidR="00E41ACC" w:rsidRPr="00013814" w:rsidP="00E41ACC">
      <w:pPr>
        <w:rPr>
          <w:color w:val="000000" w:themeColor="text1"/>
          <w:sz w:val="21"/>
          <w:szCs w:val="21"/>
        </w:rPr>
      </w:pPr>
    </w:p>
    <w:p w:rsidR="00E41ACC" w:rsidRPr="00013814" w:rsidP="00E41ACC">
      <w:pPr>
        <w:rPr>
          <w:color w:val="000000" w:themeColor="text1"/>
          <w:sz w:val="21"/>
          <w:szCs w:val="21"/>
        </w:rPr>
      </w:pPr>
    </w:p>
    <w:p w:rsidR="00DF057A" w:rsidRPr="00013814">
      <w:pPr>
        <w:rPr>
          <w:color w:val="000000" w:themeColor="text1"/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CC"/>
    <w:rsid w:val="00013814"/>
    <w:rsid w:val="00A961D1"/>
    <w:rsid w:val="00C736C6"/>
    <w:rsid w:val="00D57489"/>
    <w:rsid w:val="00DF057A"/>
    <w:rsid w:val="00E41A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C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