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7852" w:rsidRPr="00D378A6" w:rsidP="00F91CBB" w14:paraId="66592990" w14:textId="5D2A4130">
      <w:pPr>
        <w:jc w:val="right"/>
        <w:rPr>
          <w:sz w:val="28"/>
          <w:szCs w:val="28"/>
          <w:shd w:val="clear" w:color="auto" w:fill="FFFFFF"/>
        </w:rPr>
      </w:pPr>
      <w:r w:rsidRPr="00D378A6">
        <w:rPr>
          <w:sz w:val="28"/>
          <w:szCs w:val="28"/>
          <w:shd w:val="clear" w:color="auto" w:fill="FFFFFF"/>
        </w:rPr>
        <w:t xml:space="preserve">Дело </w:t>
      </w:r>
      <w:r w:rsidRPr="00D378A6" w:rsidR="00CF760A">
        <w:rPr>
          <w:sz w:val="28"/>
          <w:szCs w:val="28"/>
          <w:shd w:val="clear" w:color="auto" w:fill="FFFFFF"/>
        </w:rPr>
        <w:t>№</w:t>
      </w:r>
      <w:r w:rsidRPr="00D378A6">
        <w:rPr>
          <w:sz w:val="28"/>
          <w:szCs w:val="28"/>
          <w:shd w:val="clear" w:color="auto" w:fill="FFFFFF"/>
        </w:rPr>
        <w:t xml:space="preserve"> 2-96-</w:t>
      </w:r>
      <w:r w:rsidRPr="00D378A6" w:rsidR="00EB0B87">
        <w:rPr>
          <w:sz w:val="28"/>
          <w:szCs w:val="28"/>
          <w:shd w:val="clear" w:color="auto" w:fill="FFFFFF"/>
        </w:rPr>
        <w:t>984</w:t>
      </w:r>
      <w:r w:rsidRPr="00D378A6">
        <w:rPr>
          <w:sz w:val="28"/>
          <w:szCs w:val="28"/>
          <w:shd w:val="clear" w:color="auto" w:fill="FFFFFF"/>
        </w:rPr>
        <w:t>/2024</w:t>
      </w:r>
    </w:p>
    <w:p w:rsidR="00223AD8" w:rsidRPr="00D378A6" w:rsidP="00F91CBB" w14:paraId="2B73E2DC" w14:textId="18E92254">
      <w:pPr>
        <w:jc w:val="right"/>
        <w:rPr>
          <w:sz w:val="28"/>
          <w:szCs w:val="28"/>
          <w:shd w:val="clear" w:color="auto" w:fill="FFFFFF"/>
        </w:rPr>
      </w:pPr>
      <w:r w:rsidRPr="00D378A6">
        <w:rPr>
          <w:sz w:val="28"/>
          <w:szCs w:val="28"/>
          <w:shd w:val="clear" w:color="auto" w:fill="FFFFFF"/>
        </w:rPr>
        <w:t>91MS0096-01-202</w:t>
      </w:r>
      <w:r w:rsidRPr="00D378A6" w:rsidR="00EB0B87">
        <w:rPr>
          <w:sz w:val="28"/>
          <w:szCs w:val="28"/>
          <w:shd w:val="clear" w:color="auto" w:fill="FFFFFF"/>
        </w:rPr>
        <w:t>4</w:t>
      </w:r>
      <w:r w:rsidRPr="00D378A6">
        <w:rPr>
          <w:sz w:val="28"/>
          <w:szCs w:val="28"/>
          <w:shd w:val="clear" w:color="auto" w:fill="FFFFFF"/>
        </w:rPr>
        <w:t>-00</w:t>
      </w:r>
      <w:r w:rsidRPr="00D378A6" w:rsidR="00EB0B87">
        <w:rPr>
          <w:sz w:val="28"/>
          <w:szCs w:val="28"/>
          <w:shd w:val="clear" w:color="auto" w:fill="FFFFFF"/>
        </w:rPr>
        <w:t>1721</w:t>
      </w:r>
      <w:r w:rsidRPr="00D378A6">
        <w:rPr>
          <w:sz w:val="28"/>
          <w:szCs w:val="28"/>
          <w:shd w:val="clear" w:color="auto" w:fill="FFFFFF"/>
        </w:rPr>
        <w:t>-</w:t>
      </w:r>
      <w:r w:rsidRPr="00D378A6" w:rsidR="00EB0B87">
        <w:rPr>
          <w:sz w:val="28"/>
          <w:szCs w:val="28"/>
          <w:shd w:val="clear" w:color="auto" w:fill="FFFFFF"/>
        </w:rPr>
        <w:t>94</w:t>
      </w:r>
    </w:p>
    <w:p w:rsidR="00CF760A" w:rsidRPr="00D378A6" w:rsidP="00F91CBB" w14:paraId="07F6040D" w14:textId="77777777">
      <w:pPr>
        <w:jc w:val="right"/>
        <w:rPr>
          <w:sz w:val="28"/>
          <w:szCs w:val="28"/>
          <w:shd w:val="clear" w:color="auto" w:fill="FFFFFF"/>
        </w:rPr>
      </w:pPr>
    </w:p>
    <w:p w:rsidR="00223AD8" w:rsidRPr="00D378A6" w:rsidP="00F91CBB" w14:paraId="0EC5CAE2" w14:textId="7203BBAD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D378A6">
        <w:rPr>
          <w:b/>
          <w:bCs/>
          <w:sz w:val="28"/>
          <w:szCs w:val="28"/>
          <w:shd w:val="clear" w:color="auto" w:fill="FFFFFF"/>
        </w:rPr>
        <w:t>РЕШЕНИЕ</w:t>
      </w:r>
    </w:p>
    <w:p w:rsidR="00223AD8" w:rsidRPr="00D378A6" w:rsidP="00F91CBB" w14:paraId="384C5A19" w14:textId="1443D59C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D378A6">
        <w:rPr>
          <w:b/>
          <w:bCs/>
          <w:sz w:val="28"/>
          <w:szCs w:val="28"/>
          <w:shd w:val="clear" w:color="auto" w:fill="FFFFFF"/>
        </w:rPr>
        <w:t>Именем Российской Федерации</w:t>
      </w:r>
    </w:p>
    <w:p w:rsidR="00CF760A" w:rsidRPr="00D378A6" w:rsidP="00F91CBB" w14:paraId="04061662" w14:textId="77777777">
      <w:pPr>
        <w:jc w:val="both"/>
        <w:rPr>
          <w:sz w:val="28"/>
          <w:szCs w:val="28"/>
          <w:shd w:val="clear" w:color="auto" w:fill="FFFFFF"/>
        </w:rPr>
      </w:pPr>
    </w:p>
    <w:p w:rsidR="00D77852" w:rsidRPr="00D378A6" w:rsidP="00F91CBB" w14:paraId="5E2F123D" w14:textId="4368EA63">
      <w:pPr>
        <w:ind w:firstLine="709"/>
        <w:jc w:val="both"/>
        <w:rPr>
          <w:sz w:val="28"/>
          <w:szCs w:val="28"/>
          <w:shd w:val="clear" w:color="auto" w:fill="FFFFFF"/>
        </w:rPr>
      </w:pPr>
      <w:r w:rsidRPr="00D378A6">
        <w:rPr>
          <w:sz w:val="28"/>
          <w:szCs w:val="28"/>
          <w:shd w:val="clear" w:color="auto" w:fill="FFFFFF"/>
        </w:rPr>
        <w:t xml:space="preserve">19 сентября 2024 года </w:t>
      </w:r>
      <w:r w:rsidRPr="00D378A6">
        <w:rPr>
          <w:sz w:val="28"/>
          <w:szCs w:val="28"/>
          <w:shd w:val="clear" w:color="auto" w:fill="FFFFFF"/>
        </w:rPr>
        <w:tab/>
      </w:r>
      <w:r w:rsidRPr="00D378A6">
        <w:rPr>
          <w:sz w:val="28"/>
          <w:szCs w:val="28"/>
          <w:shd w:val="clear" w:color="auto" w:fill="FFFFFF"/>
        </w:rPr>
        <w:tab/>
      </w:r>
      <w:r w:rsidRPr="00D378A6">
        <w:rPr>
          <w:sz w:val="28"/>
          <w:szCs w:val="28"/>
          <w:shd w:val="clear" w:color="auto" w:fill="FFFFFF"/>
        </w:rPr>
        <w:tab/>
      </w:r>
      <w:r w:rsidRPr="00D378A6">
        <w:rPr>
          <w:sz w:val="28"/>
          <w:szCs w:val="28"/>
          <w:shd w:val="clear" w:color="auto" w:fill="FFFFFF"/>
        </w:rPr>
        <w:tab/>
      </w:r>
      <w:r w:rsidRPr="00D378A6">
        <w:rPr>
          <w:sz w:val="28"/>
          <w:szCs w:val="28"/>
          <w:shd w:val="clear" w:color="auto" w:fill="FFFFFF"/>
        </w:rPr>
        <w:tab/>
      </w:r>
      <w:r w:rsidRPr="00D378A6">
        <w:rPr>
          <w:sz w:val="28"/>
          <w:szCs w:val="28"/>
          <w:shd w:val="clear" w:color="auto" w:fill="FFFFFF"/>
        </w:rPr>
        <w:tab/>
        <w:t xml:space="preserve">                    г. Ялта</w:t>
      </w:r>
    </w:p>
    <w:p w:rsidR="00D77852" w:rsidRPr="00D378A6" w:rsidP="00F91CBB" w14:paraId="4EDB9736" w14:textId="77777777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C04F2F" w:rsidRPr="00D378A6" w:rsidP="00F91CBB" w14:paraId="421D6A60" w14:textId="2355CC2E">
      <w:pPr>
        <w:ind w:firstLine="709"/>
        <w:jc w:val="both"/>
        <w:rPr>
          <w:sz w:val="28"/>
          <w:szCs w:val="28"/>
          <w:shd w:val="clear" w:color="auto" w:fill="FFFFFF"/>
        </w:rPr>
      </w:pPr>
      <w:r w:rsidRPr="00D378A6">
        <w:rPr>
          <w:sz w:val="28"/>
          <w:szCs w:val="28"/>
          <w:shd w:val="clear" w:color="auto" w:fill="FFFFFF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Pr="00D378A6" w:rsidR="00EB0B87">
        <w:rPr>
          <w:sz w:val="28"/>
          <w:szCs w:val="28"/>
          <w:shd w:val="clear" w:color="auto" w:fill="FFFFFF"/>
        </w:rPr>
        <w:t>Кодиной Е.А.</w:t>
      </w:r>
      <w:r w:rsidRPr="00D378A6">
        <w:rPr>
          <w:sz w:val="28"/>
          <w:szCs w:val="28"/>
          <w:shd w:val="clear" w:color="auto" w:fill="FFFFFF"/>
        </w:rPr>
        <w:t xml:space="preserve">, </w:t>
      </w:r>
    </w:p>
    <w:p w:rsidR="00E2723C" w:rsidRPr="00D378A6" w:rsidP="00EB0B87" w14:paraId="55C06D98" w14:textId="21745110">
      <w:pPr>
        <w:ind w:firstLine="709"/>
        <w:jc w:val="both"/>
        <w:rPr>
          <w:sz w:val="28"/>
          <w:szCs w:val="28"/>
          <w:shd w:val="clear" w:color="auto" w:fill="FFFFFF"/>
        </w:rPr>
      </w:pPr>
      <w:r w:rsidRPr="00D378A6">
        <w:rPr>
          <w:sz w:val="28"/>
          <w:szCs w:val="28"/>
          <w:shd w:val="clear" w:color="auto" w:fill="FFFFFF"/>
        </w:rPr>
        <w:t>рассмотрев в открытом судебном заседании гражданское дело по исковому заявлению</w:t>
      </w:r>
      <w:r w:rsidRPr="00D378A6" w:rsidR="00EB0B87">
        <w:rPr>
          <w:sz w:val="28"/>
          <w:szCs w:val="28"/>
          <w:shd w:val="clear" w:color="auto" w:fill="FFFFFF"/>
        </w:rPr>
        <w:t xml:space="preserve"> Голубовского Дениса Викторовича к Частному образовательному учреждению</w:t>
      </w:r>
      <w:r w:rsidRPr="00D378A6" w:rsidR="004B2FCA">
        <w:rPr>
          <w:sz w:val="28"/>
          <w:szCs w:val="28"/>
          <w:shd w:val="clear" w:color="auto" w:fill="FFFFFF"/>
        </w:rPr>
        <w:t xml:space="preserve"> </w:t>
      </w:r>
      <w:r w:rsidRPr="00D378A6" w:rsidR="00EB0B87">
        <w:rPr>
          <w:sz w:val="28"/>
          <w:szCs w:val="28"/>
          <w:shd w:val="clear" w:color="auto" w:fill="FFFFFF"/>
        </w:rPr>
        <w:t>Дополнительного профессионального образования «Образовательные технологии «Скилбокс</w:t>
      </w:r>
      <w:r w:rsidRPr="00D378A6" w:rsidR="00662AF8">
        <w:rPr>
          <w:sz w:val="28"/>
          <w:szCs w:val="28"/>
          <w:shd w:val="clear" w:color="auto" w:fill="FFFFFF"/>
        </w:rPr>
        <w:t xml:space="preserve"> (Коробка Навыков)</w:t>
      </w:r>
      <w:r w:rsidRPr="00D378A6" w:rsidR="00EB0B87">
        <w:rPr>
          <w:sz w:val="28"/>
          <w:szCs w:val="28"/>
          <w:shd w:val="clear" w:color="auto" w:fill="FFFFFF"/>
        </w:rPr>
        <w:t xml:space="preserve">» о </w:t>
      </w:r>
      <w:r w:rsidRPr="00D378A6" w:rsidR="00DA01CE">
        <w:rPr>
          <w:sz w:val="28"/>
          <w:szCs w:val="28"/>
          <w:shd w:val="clear" w:color="auto" w:fill="FFFFFF"/>
        </w:rPr>
        <w:t>взыскании денежных средств</w:t>
      </w:r>
      <w:r w:rsidRPr="00D378A6" w:rsidR="00EB0B87">
        <w:rPr>
          <w:sz w:val="28"/>
          <w:szCs w:val="28"/>
          <w:shd w:val="clear" w:color="auto" w:fill="FFFFFF"/>
        </w:rPr>
        <w:t>, компенсации морального вреда и взыскании штрафа</w:t>
      </w:r>
      <w:r w:rsidRPr="00D378A6">
        <w:rPr>
          <w:sz w:val="28"/>
          <w:szCs w:val="28"/>
          <w:shd w:val="clear" w:color="auto" w:fill="FFFFFF"/>
        </w:rPr>
        <w:t>,</w:t>
      </w:r>
      <w:r w:rsidRPr="00D378A6" w:rsidR="00EB0B87">
        <w:rPr>
          <w:sz w:val="28"/>
          <w:szCs w:val="28"/>
          <w:shd w:val="clear" w:color="auto" w:fill="FFFFFF"/>
        </w:rPr>
        <w:t xml:space="preserve"> с участием третьего лица, не заявляющего самостоятельных требований относительно предмета спора – Общества с ограниченной ответственностью «Скилбокс», </w:t>
      </w:r>
    </w:p>
    <w:p w:rsidR="00CD6D99" w:rsidRPr="00D378A6" w:rsidP="00F91CBB" w14:paraId="2C77A982" w14:textId="2AA99A6A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D378A6">
        <w:rPr>
          <w:b/>
          <w:bCs/>
          <w:sz w:val="28"/>
          <w:szCs w:val="28"/>
          <w:shd w:val="clear" w:color="auto" w:fill="FFFFFF"/>
        </w:rPr>
        <w:t>УСТАНОВИЛ:</w:t>
      </w:r>
    </w:p>
    <w:p w:rsidR="003313F1" w:rsidRPr="00D378A6" w:rsidP="00F91CBB" w14:paraId="65D8A28C" w14:textId="381B7F61">
      <w:pPr>
        <w:ind w:firstLine="709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Голу</w:t>
      </w:r>
      <w:r w:rsidRPr="00D378A6" w:rsidR="00662AF8">
        <w:rPr>
          <w:sz w:val="28"/>
          <w:szCs w:val="28"/>
        </w:rPr>
        <w:t>б</w:t>
      </w:r>
      <w:r w:rsidRPr="00D378A6">
        <w:rPr>
          <w:sz w:val="28"/>
          <w:szCs w:val="28"/>
        </w:rPr>
        <w:t>овский Д.В. обратилс</w:t>
      </w:r>
      <w:r w:rsidRPr="00D378A6" w:rsidR="00D77852">
        <w:rPr>
          <w:sz w:val="28"/>
          <w:szCs w:val="28"/>
        </w:rPr>
        <w:t>я</w:t>
      </w:r>
      <w:r w:rsidRPr="00D378A6">
        <w:rPr>
          <w:sz w:val="28"/>
          <w:szCs w:val="28"/>
        </w:rPr>
        <w:t xml:space="preserve"> к мировому судье с исковым заявлением</w:t>
      </w:r>
      <w:r w:rsidRPr="00D378A6" w:rsidR="00CF760A">
        <w:rPr>
          <w:sz w:val="28"/>
          <w:szCs w:val="28"/>
        </w:rPr>
        <w:t xml:space="preserve"> к </w:t>
      </w:r>
      <w:r w:rsidRPr="00D378A6" w:rsidR="0066639B">
        <w:rPr>
          <w:sz w:val="28"/>
          <w:szCs w:val="28"/>
        </w:rPr>
        <w:t>Частному образовательному учреждению Дополнительного профессионального образования «Образовательные технологии «Скилбокс</w:t>
      </w:r>
      <w:r w:rsidRPr="00D378A6" w:rsidR="004B2FCA">
        <w:rPr>
          <w:sz w:val="28"/>
          <w:szCs w:val="28"/>
        </w:rPr>
        <w:t xml:space="preserve"> </w:t>
      </w:r>
      <w:r w:rsidRPr="00D378A6" w:rsidR="004B2FCA">
        <w:rPr>
          <w:sz w:val="28"/>
          <w:szCs w:val="28"/>
          <w:shd w:val="clear" w:color="auto" w:fill="FFFFFF"/>
        </w:rPr>
        <w:t>(Коробка Навыков)</w:t>
      </w:r>
      <w:r w:rsidRPr="00D378A6" w:rsidR="0066639B">
        <w:rPr>
          <w:sz w:val="28"/>
          <w:szCs w:val="28"/>
        </w:rPr>
        <w:t xml:space="preserve">» </w:t>
      </w:r>
      <w:r w:rsidRPr="00D378A6" w:rsidR="00662AF8">
        <w:rPr>
          <w:sz w:val="28"/>
          <w:szCs w:val="28"/>
        </w:rPr>
        <w:t>(далее – ЧОУ ДПО «Образовательные технологии</w:t>
      </w:r>
      <w:r w:rsidRPr="00D378A6" w:rsidR="004B2FCA">
        <w:rPr>
          <w:sz w:val="28"/>
          <w:szCs w:val="28"/>
        </w:rPr>
        <w:t xml:space="preserve"> «Скилбокс </w:t>
      </w:r>
      <w:r w:rsidRPr="00D378A6" w:rsidR="004B2FCA">
        <w:rPr>
          <w:sz w:val="28"/>
          <w:szCs w:val="28"/>
          <w:shd w:val="clear" w:color="auto" w:fill="FFFFFF"/>
        </w:rPr>
        <w:t>(Коробка Навыков)</w:t>
      </w:r>
      <w:r w:rsidRPr="00D378A6" w:rsidR="00662AF8">
        <w:rPr>
          <w:sz w:val="28"/>
          <w:szCs w:val="28"/>
        </w:rPr>
        <w:t>»)</w:t>
      </w:r>
      <w:r w:rsidRPr="00D378A6" w:rsidR="00152A5D">
        <w:rPr>
          <w:sz w:val="28"/>
          <w:szCs w:val="28"/>
        </w:rPr>
        <w:t xml:space="preserve"> </w:t>
      </w:r>
      <w:r w:rsidRPr="00D378A6" w:rsidR="0066639B">
        <w:rPr>
          <w:sz w:val="28"/>
          <w:szCs w:val="28"/>
        </w:rPr>
        <w:t>о взыскании денежных средств в размере 62 599 руб., компенсации морального вреда в размере 20 000 руб., штрафа в размере 50% от присужденной суммы, а также судебных расходов на юридические услуги в размере 16 000 руб.</w:t>
      </w:r>
    </w:p>
    <w:p w:rsidR="0066639B" w:rsidRPr="00D378A6" w:rsidP="0066639B" w14:paraId="7633D4EB" w14:textId="1E299ABD">
      <w:pPr>
        <w:ind w:firstLine="709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Требования мотивированы тем, что между сторонами посредством конклюдентных действий был заключен догов</w:t>
      </w:r>
      <w:r w:rsidRPr="00D378A6">
        <w:rPr>
          <w:sz w:val="28"/>
          <w:szCs w:val="28"/>
        </w:rPr>
        <w:t>ор оказания услуг на условиях оферты в редакции от 29.06.2023, согласно которому истцом был приобретен образовательный онлайн-курс «Профессия Специалист по кибербезопасности 2.0», оплата стоимости курса была произведена истцом в полном объеме в размере 112</w:t>
      </w:r>
      <w:r w:rsidRPr="00D378A6">
        <w:rPr>
          <w:sz w:val="28"/>
          <w:szCs w:val="28"/>
        </w:rPr>
        <w:t xml:space="preserve"> 500 рублей. Обучение началось 16.09.2023 и длительность курса составляет 12 месяцев. Истец прошел лишь 20% Курса. После частичного прохождения курса истец решил, что выбранный курс для него не актуален, в связи с чем 22.05.2024</w:t>
      </w:r>
      <w:r w:rsidRPr="00D378A6">
        <w:rPr>
          <w:sz w:val="28"/>
          <w:szCs w:val="28"/>
        </w:rPr>
        <w:tab/>
        <w:t>направил на два адреса элек</w:t>
      </w:r>
      <w:r w:rsidRPr="00D378A6">
        <w:rPr>
          <w:sz w:val="28"/>
          <w:szCs w:val="28"/>
        </w:rPr>
        <w:t>тронной почты ответчика претензию, содержащую уведомление об отказе от Договора и требование возвратить соразмерную часть оплаченной денежной суммы, однако мотивированного ответа на претензию не последовало. 29.05.2024</w:t>
      </w:r>
      <w:r w:rsidRPr="00D378A6" w:rsidR="004B2FCA">
        <w:rPr>
          <w:sz w:val="28"/>
          <w:szCs w:val="28"/>
        </w:rPr>
        <w:t xml:space="preserve"> </w:t>
      </w:r>
      <w:r w:rsidRPr="00D378A6">
        <w:rPr>
          <w:sz w:val="28"/>
          <w:szCs w:val="28"/>
        </w:rPr>
        <w:t>ответчик возвратил истцу сумму в разм</w:t>
      </w:r>
      <w:r w:rsidRPr="00D378A6">
        <w:rPr>
          <w:sz w:val="28"/>
          <w:szCs w:val="28"/>
        </w:rPr>
        <w:t>ере 27 401 руб</w:t>
      </w:r>
      <w:r w:rsidRPr="00D378A6" w:rsidR="004B2FCA">
        <w:rPr>
          <w:sz w:val="28"/>
          <w:szCs w:val="28"/>
        </w:rPr>
        <w:t>.</w:t>
      </w:r>
      <w:r w:rsidRPr="00D378A6">
        <w:rPr>
          <w:sz w:val="28"/>
          <w:szCs w:val="28"/>
        </w:rPr>
        <w:t xml:space="preserve">, с которой он не согласен, поскольку считает, что с </w:t>
      </w:r>
      <w:r w:rsidRPr="00D378A6" w:rsidR="004B2FCA">
        <w:rPr>
          <w:sz w:val="28"/>
          <w:szCs w:val="28"/>
        </w:rPr>
        <w:t>у</w:t>
      </w:r>
      <w:r w:rsidRPr="00D378A6">
        <w:rPr>
          <w:sz w:val="28"/>
          <w:szCs w:val="28"/>
        </w:rPr>
        <w:t>четом того</w:t>
      </w:r>
      <w:r w:rsidRPr="00D378A6" w:rsidR="004B2FCA">
        <w:rPr>
          <w:sz w:val="28"/>
          <w:szCs w:val="28"/>
        </w:rPr>
        <w:t>,</w:t>
      </w:r>
      <w:r w:rsidRPr="00D378A6">
        <w:rPr>
          <w:sz w:val="28"/>
          <w:szCs w:val="28"/>
        </w:rPr>
        <w:t xml:space="preserve"> что им было пройдено лишь 20% курса, подлежат к возврату денежные средства в размере 62 599 руб., согласно представленному им расчету. Также на основании ст. 15 Закона Российс</w:t>
      </w:r>
      <w:r w:rsidRPr="00D378A6">
        <w:rPr>
          <w:sz w:val="28"/>
          <w:szCs w:val="28"/>
        </w:rPr>
        <w:t xml:space="preserve">кой </w:t>
      </w:r>
      <w:r w:rsidRPr="00D378A6">
        <w:rPr>
          <w:sz w:val="28"/>
          <w:szCs w:val="28"/>
        </w:rPr>
        <w:t>Федерации от 07.02.1992 № 2300-1 «О защите прав потребителей» просит взыскать с ответчика компенсацию морального вреда в размере 20 000 рублей. Кроме того, просит взыскать с ответчика штраф в размере 50% от суммы, присужденной судом в пользу истца за н</w:t>
      </w:r>
      <w:r w:rsidRPr="00D378A6">
        <w:rPr>
          <w:sz w:val="28"/>
          <w:szCs w:val="28"/>
        </w:rPr>
        <w:t>есоблюдение ответчиком в добровольном порядке удовлетворения требований</w:t>
      </w:r>
      <w:r w:rsidRPr="00D378A6" w:rsidR="00E877C1">
        <w:rPr>
          <w:sz w:val="28"/>
          <w:szCs w:val="28"/>
        </w:rPr>
        <w:t xml:space="preserve"> потребителя. </w:t>
      </w:r>
    </w:p>
    <w:p w:rsidR="00566DDA" w:rsidRPr="00D378A6" w:rsidP="00F91CBB" w14:paraId="7AC70B36" w14:textId="4833138E">
      <w:pPr>
        <w:ind w:firstLine="709"/>
        <w:jc w:val="both"/>
        <w:rPr>
          <w:sz w:val="28"/>
          <w:szCs w:val="28"/>
        </w:rPr>
      </w:pPr>
      <w:r w:rsidRPr="00D378A6">
        <w:rPr>
          <w:sz w:val="28"/>
          <w:szCs w:val="28"/>
        </w:rPr>
        <w:t xml:space="preserve">Истец представил суду заявление о рассмотрении дела в его отсутствие, исковые требования поддерживает. </w:t>
      </w:r>
    </w:p>
    <w:p w:rsidR="00C04F2F" w:rsidRPr="00D378A6" w:rsidP="00F91CBB" w14:paraId="1868769D" w14:textId="63DB8C5D">
      <w:pPr>
        <w:ind w:firstLine="709"/>
        <w:jc w:val="both"/>
        <w:rPr>
          <w:sz w:val="28"/>
          <w:szCs w:val="28"/>
        </w:rPr>
      </w:pPr>
      <w:r w:rsidRPr="00D378A6">
        <w:rPr>
          <w:sz w:val="28"/>
          <w:szCs w:val="28"/>
        </w:rPr>
        <w:t xml:space="preserve">Представитель ответчика </w:t>
      </w:r>
      <w:r w:rsidRPr="00D378A6" w:rsidR="004B2FCA">
        <w:rPr>
          <w:sz w:val="28"/>
          <w:szCs w:val="28"/>
        </w:rPr>
        <w:t xml:space="preserve">ЧОУ ДПО «Образовательные технологии «Скилбокс (Коробка Навыков)» </w:t>
      </w:r>
      <w:r w:rsidRPr="00D378A6" w:rsidR="00E877C1">
        <w:rPr>
          <w:sz w:val="28"/>
          <w:szCs w:val="28"/>
        </w:rPr>
        <w:t xml:space="preserve">в судебное заседание не явился, о времени и месте рассмотрения дела извещен надлежащим образом, направил суду письменные возражения, в которых просил в удовлетворении исковых требований отказать в полном объеме по основаниям, изложенным в письменных возражениях.     </w:t>
      </w:r>
    </w:p>
    <w:p w:rsidR="00566DDA" w:rsidRPr="00D378A6" w:rsidP="00F91CBB" w14:paraId="15C6A47F" w14:textId="78A4BEA6">
      <w:pPr>
        <w:ind w:firstLine="709"/>
        <w:jc w:val="both"/>
        <w:rPr>
          <w:sz w:val="28"/>
          <w:szCs w:val="28"/>
        </w:rPr>
      </w:pPr>
      <w:r w:rsidRPr="00D378A6">
        <w:rPr>
          <w:sz w:val="28"/>
          <w:szCs w:val="28"/>
        </w:rPr>
        <w:t xml:space="preserve">В ходе рассмотрения дела в качестве третьего лица, не заявляющего самостоятельных требований относительно предмета спора </w:t>
      </w:r>
      <w:r w:rsidRPr="00D378A6" w:rsidR="00E877C1">
        <w:rPr>
          <w:sz w:val="28"/>
          <w:szCs w:val="28"/>
        </w:rPr>
        <w:t xml:space="preserve">на стороне ответчика </w:t>
      </w:r>
      <w:r w:rsidRPr="00D378A6">
        <w:rPr>
          <w:sz w:val="28"/>
          <w:szCs w:val="28"/>
        </w:rPr>
        <w:t>был</w:t>
      </w:r>
      <w:r w:rsidRPr="00D378A6" w:rsidR="00E877C1">
        <w:rPr>
          <w:sz w:val="28"/>
          <w:szCs w:val="28"/>
        </w:rPr>
        <w:t>о</w:t>
      </w:r>
      <w:r w:rsidRPr="00D378A6">
        <w:rPr>
          <w:sz w:val="28"/>
          <w:szCs w:val="28"/>
        </w:rPr>
        <w:t xml:space="preserve"> привлечен</w:t>
      </w:r>
      <w:r w:rsidRPr="00D378A6" w:rsidR="00E877C1">
        <w:rPr>
          <w:sz w:val="28"/>
          <w:szCs w:val="28"/>
        </w:rPr>
        <w:t>о</w:t>
      </w:r>
      <w:r w:rsidRPr="00D378A6">
        <w:rPr>
          <w:sz w:val="28"/>
          <w:szCs w:val="28"/>
        </w:rPr>
        <w:t xml:space="preserve"> </w:t>
      </w:r>
      <w:r w:rsidRPr="00D378A6" w:rsidR="00975133">
        <w:rPr>
          <w:sz w:val="28"/>
          <w:szCs w:val="28"/>
        </w:rPr>
        <w:t xml:space="preserve">к участию в деле </w:t>
      </w:r>
      <w:r w:rsidRPr="00D378A6" w:rsidR="00E877C1">
        <w:rPr>
          <w:sz w:val="28"/>
          <w:szCs w:val="28"/>
        </w:rPr>
        <w:t>– Общество с ограниченной ответственностью «Скилбокс», представитель которого также в судебное заседание не явился, о времени и месте рассмотрения дела извещен надлежащим образом, о причинах неявки суду не сообщил</w:t>
      </w:r>
      <w:r w:rsidRPr="00D378A6" w:rsidR="00C61256">
        <w:rPr>
          <w:sz w:val="28"/>
          <w:szCs w:val="28"/>
        </w:rPr>
        <w:t>.</w:t>
      </w:r>
    </w:p>
    <w:p w:rsidR="00E877C1" w:rsidRPr="00D378A6" w:rsidP="00E877C1" w14:paraId="4CA39621" w14:textId="1F993BA8">
      <w:pPr>
        <w:ind w:firstLine="709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В соответствии со статьёй 167 Гражданского процессуального кодекса Российской Федерации</w:t>
      </w:r>
      <w:r w:rsidRPr="00D378A6">
        <w:rPr>
          <w:sz w:val="28"/>
          <w:szCs w:val="28"/>
        </w:rPr>
        <w:t xml:space="preserve"> (далее – ГПК РФ) дело рассмотрено в отсутствие </w:t>
      </w:r>
      <w:r w:rsidRPr="00D378A6" w:rsidR="004B59A9">
        <w:rPr>
          <w:sz w:val="28"/>
          <w:szCs w:val="28"/>
        </w:rPr>
        <w:t>сторон и третьего лица</w:t>
      </w:r>
      <w:r w:rsidRPr="00D378A6">
        <w:rPr>
          <w:sz w:val="28"/>
          <w:szCs w:val="28"/>
        </w:rPr>
        <w:t>, надлежащим образом извещённ</w:t>
      </w:r>
      <w:r w:rsidRPr="00D378A6" w:rsidR="004B59A9">
        <w:rPr>
          <w:sz w:val="28"/>
          <w:szCs w:val="28"/>
        </w:rPr>
        <w:t>ых</w:t>
      </w:r>
      <w:r w:rsidRPr="00D378A6">
        <w:rPr>
          <w:sz w:val="28"/>
          <w:szCs w:val="28"/>
        </w:rPr>
        <w:t xml:space="preserve"> о времени и месте судебного заседания.</w:t>
      </w:r>
    </w:p>
    <w:p w:rsidR="00662AF8" w:rsidRPr="00D378A6" w:rsidP="00662AF8" w14:paraId="4E8E9B42" w14:textId="2F9FDEFB">
      <w:pPr>
        <w:ind w:firstLine="709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И</w:t>
      </w:r>
      <w:r w:rsidRPr="00D378A6" w:rsidR="00E877C1">
        <w:rPr>
          <w:sz w:val="28"/>
          <w:szCs w:val="28"/>
        </w:rPr>
        <w:t xml:space="preserve">сследовав материалы дела, </w:t>
      </w:r>
      <w:r w:rsidRPr="00D378A6">
        <w:rPr>
          <w:sz w:val="28"/>
          <w:szCs w:val="28"/>
        </w:rPr>
        <w:t>оценив представленные доказательства</w:t>
      </w:r>
      <w:r w:rsidRPr="00D378A6" w:rsidR="004B2FCA">
        <w:rPr>
          <w:sz w:val="28"/>
          <w:szCs w:val="28"/>
        </w:rPr>
        <w:t>,</w:t>
      </w:r>
      <w:r w:rsidRPr="00D378A6">
        <w:rPr>
          <w:sz w:val="28"/>
          <w:szCs w:val="28"/>
        </w:rPr>
        <w:t xml:space="preserve"> </w:t>
      </w:r>
      <w:r w:rsidRPr="00D378A6" w:rsidR="00E877C1">
        <w:rPr>
          <w:sz w:val="28"/>
          <w:szCs w:val="28"/>
        </w:rPr>
        <w:t>суд приходит к следующему.</w:t>
      </w:r>
    </w:p>
    <w:p w:rsidR="00662AF8" w:rsidRPr="00D378A6" w:rsidP="00662AF8" w14:paraId="7BD01580" w14:textId="1A831ABA">
      <w:pPr>
        <w:ind w:firstLine="709"/>
        <w:jc w:val="both"/>
        <w:rPr>
          <w:sz w:val="28"/>
          <w:szCs w:val="28"/>
        </w:rPr>
      </w:pPr>
      <w:r w:rsidRPr="00D378A6">
        <w:rPr>
          <w:sz w:val="28"/>
          <w:szCs w:val="28"/>
        </w:rPr>
        <w:t xml:space="preserve">Судом установлено, что </w:t>
      </w:r>
      <w:r w:rsidRPr="00D378A6">
        <w:rPr>
          <w:sz w:val="28"/>
          <w:szCs w:val="28"/>
        </w:rPr>
        <w:t>16 сентября 2023 года между ЧОУ ДПО  «Образовательные технологии «Скилбокс (Коробка Навыков)» (Исполнитель) и Голубовским Д.В. (Обучающийся) путем акцепта публичной оферты (в редакции от 29.06.2023) был заключен Договор на оказание образовательных услуг по</w:t>
      </w:r>
      <w:r w:rsidRPr="00D378A6">
        <w:rPr>
          <w:sz w:val="28"/>
          <w:szCs w:val="28"/>
        </w:rPr>
        <w:t xml:space="preserve"> дополнительной общеобразовательной общеразвивающей программе «Профессия Специалист по кибербезопасности» (далее - Договор) продолжительностью 12 месяцев (366 дней).</w:t>
      </w:r>
    </w:p>
    <w:p w:rsidR="00662AF8" w:rsidRPr="00D378A6" w:rsidP="00662AF8" w14:paraId="343421B6" w14:textId="7770652D">
      <w:pPr>
        <w:ind w:firstLine="709"/>
        <w:jc w:val="both"/>
        <w:rPr>
          <w:sz w:val="28"/>
          <w:szCs w:val="28"/>
        </w:rPr>
      </w:pPr>
      <w:r w:rsidRPr="00D378A6">
        <w:rPr>
          <w:sz w:val="28"/>
          <w:szCs w:val="28"/>
        </w:rPr>
        <w:t xml:space="preserve">Стоимость услуг по Договору составляет 112 500 рублей, которая была оплачена истцом </w:t>
      </w:r>
      <w:r w:rsidRPr="00D378A6">
        <w:rPr>
          <w:sz w:val="28"/>
          <w:szCs w:val="28"/>
        </w:rPr>
        <w:t>Голубовским Д.В. в полном объеме</w:t>
      </w:r>
      <w:r w:rsidRPr="00D378A6" w:rsidR="004B2FCA">
        <w:rPr>
          <w:sz w:val="28"/>
          <w:szCs w:val="28"/>
        </w:rPr>
        <w:t>, что подтверждается выпиской об оплате через мобильный банк № 607904960 от 16.09.2023 года</w:t>
      </w:r>
      <w:r w:rsidRPr="00D378A6">
        <w:rPr>
          <w:sz w:val="28"/>
          <w:szCs w:val="28"/>
        </w:rPr>
        <w:t>.</w:t>
      </w:r>
    </w:p>
    <w:p w:rsidR="00662AF8" w:rsidRPr="00D378A6" w:rsidP="00662AF8" w14:paraId="735CE051" w14:textId="77777777">
      <w:pPr>
        <w:ind w:firstLine="709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По условиям Договора датой акцепта Оферты Обучающимся (датой заключения Договора) считается дата оплаты стоимости образовательных у</w:t>
      </w:r>
      <w:r w:rsidRPr="00D378A6">
        <w:rPr>
          <w:sz w:val="28"/>
          <w:szCs w:val="28"/>
        </w:rPr>
        <w:t>слуг или дата поступления денежных средств на расчетный счет Исполнителя (в случае оплаты стоимости образовательных услуг в кредит) по выбранной дополнительной общеобразовательной общеразвивающей программе.</w:t>
      </w:r>
    </w:p>
    <w:p w:rsidR="00662AF8" w:rsidRPr="00D378A6" w:rsidP="00662AF8" w14:paraId="1119D794" w14:textId="1EF2885A">
      <w:pPr>
        <w:ind w:firstLine="709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В соответствии с п. 2.1. Договора Исполнитель обя</w:t>
      </w:r>
      <w:r w:rsidRPr="00D378A6">
        <w:rPr>
          <w:sz w:val="28"/>
          <w:szCs w:val="28"/>
        </w:rPr>
        <w:t xml:space="preserve">зуется оказать Обучающемуся образовательные услуги по дополнительной общеобразовательной общеразвивающей программе, информация об основных характеристиках которой доступна в п.2.2. Договора, а также при оплате </w:t>
      </w:r>
      <w:r w:rsidRPr="00D378A6">
        <w:rPr>
          <w:sz w:val="28"/>
          <w:szCs w:val="28"/>
        </w:rPr>
        <w:t>стоимости образовательных услуг на сайте https</w:t>
      </w:r>
      <w:r w:rsidRPr="00D378A6">
        <w:rPr>
          <w:sz w:val="28"/>
          <w:szCs w:val="28"/>
        </w:rPr>
        <w:t>://skillbox.ru/, а Обучающийся обязуется оплатить эти услуги в соответствии с условиями раздела 5 Договора.</w:t>
      </w:r>
    </w:p>
    <w:p w:rsidR="00662AF8" w:rsidRPr="00D378A6" w:rsidP="00662AF8" w14:paraId="7F4130F0" w14:textId="61E1EA5B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Согласно п. 4.2 Договора Обучающийся обязан соблюдать требования ч. 1 ст. 43 Федерального закона "Об образовании в Российской Федерации" от 29.12.20</w:t>
      </w:r>
      <w:r w:rsidRPr="00D378A6">
        <w:rPr>
          <w:sz w:val="28"/>
          <w:szCs w:val="28"/>
        </w:rPr>
        <w:t>12 N 273-ФЗ (далее - Закон об образовании).</w:t>
      </w:r>
    </w:p>
    <w:p w:rsidR="00662AF8" w:rsidRPr="00D378A6" w:rsidP="00662AF8" w14:paraId="1E6B252E" w14:textId="77777777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В силу части 1 ст. 43 Закона об образовании Обучающийся обязан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</w:t>
      </w:r>
      <w:r w:rsidRPr="00D378A6">
        <w:rPr>
          <w:sz w:val="28"/>
          <w:szCs w:val="28"/>
        </w:rPr>
        <w:t>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662AF8" w:rsidRPr="00D378A6" w:rsidP="00662AF8" w14:paraId="0F7E2763" w14:textId="77777777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Неудовлетворительные результаты промежуточной аттестации по одному или</w:t>
      </w:r>
      <w:r w:rsidRPr="00D378A6">
        <w:rPr>
          <w:sz w:val="28"/>
          <w:szCs w:val="28"/>
        </w:rPr>
        <w:t xml:space="preserve">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 Обучающиеся обязаны ликвидировать академическую за</w:t>
      </w:r>
      <w:r w:rsidRPr="00D378A6">
        <w:rPr>
          <w:sz w:val="28"/>
          <w:szCs w:val="28"/>
        </w:rPr>
        <w:t>долженность (ст. 58 Закона об образовании).</w:t>
      </w:r>
    </w:p>
    <w:p w:rsidR="00662AF8" w:rsidRPr="00D378A6" w:rsidP="00662AF8" w14:paraId="75B9B3FD" w14:textId="77777777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Таким образом, освоение образовательной программы (просмотр видеоматериалов, выполнение практических работ и так далее) является не правом, а обязанностью Обучающегося, прямо предусмотренной Законом об образовани</w:t>
      </w:r>
      <w:r w:rsidRPr="00D378A6">
        <w:rPr>
          <w:sz w:val="28"/>
          <w:szCs w:val="28"/>
        </w:rPr>
        <w:t>и и Договором</w:t>
      </w:r>
    </w:p>
    <w:p w:rsidR="00662AF8" w:rsidRPr="00D378A6" w:rsidP="00662AF8" w14:paraId="703AE57F" w14:textId="77777777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По условиям Договора дата начала обучения (дата начата оказания образовательных услуг) - дата предоставления доступа к материалам обучения по образовательной программе в Личном кабинете.</w:t>
      </w:r>
    </w:p>
    <w:p w:rsidR="00240C5C" w:rsidRPr="00D378A6" w:rsidP="00240C5C" w14:paraId="2FE38F73" w14:textId="77777777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Доступ к материалам обучения был предоставлен Обучающем</w:t>
      </w:r>
      <w:r w:rsidRPr="00D378A6">
        <w:rPr>
          <w:sz w:val="28"/>
          <w:szCs w:val="28"/>
        </w:rPr>
        <w:t>уся надлежащим образом в полном объеме, что подтверждается скриншотами из личного кабинета Обучающегося и LMS ответчика, а также не оспаривае</w:t>
      </w:r>
      <w:r w:rsidRPr="00D378A6" w:rsidR="00152A5D">
        <w:rPr>
          <w:sz w:val="28"/>
          <w:szCs w:val="28"/>
        </w:rPr>
        <w:t xml:space="preserve">тся </w:t>
      </w:r>
      <w:r w:rsidRPr="00D378A6">
        <w:rPr>
          <w:sz w:val="28"/>
          <w:szCs w:val="28"/>
        </w:rPr>
        <w:t>и</w:t>
      </w:r>
      <w:r w:rsidRPr="00D378A6" w:rsidR="00152A5D">
        <w:rPr>
          <w:sz w:val="28"/>
          <w:szCs w:val="28"/>
        </w:rPr>
        <w:t>стцом в исковом заявлении.</w:t>
      </w:r>
    </w:p>
    <w:p w:rsidR="00152A5D" w:rsidRPr="00D378A6" w:rsidP="00152A5D" w14:paraId="684C872D" w14:textId="4EB50C21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Продолжительность обучения по выбранной дополнительной общеобразовательной общеразв</w:t>
      </w:r>
      <w:r w:rsidRPr="00D378A6">
        <w:rPr>
          <w:sz w:val="28"/>
          <w:szCs w:val="28"/>
        </w:rPr>
        <w:t>ивающей программе «Профессия Специалист по кибербезопасности» (далее - Программа) рассчитана на срок 12 месяцев (366 дней).</w:t>
      </w:r>
    </w:p>
    <w:p w:rsidR="006F6EB9" w:rsidRPr="00D378A6" w:rsidP="00152A5D" w14:paraId="0DEFC8BC" w14:textId="1964A6DB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 xml:space="preserve">Согласно приложенного к письменным возражениям ответчика </w:t>
      </w:r>
      <w:r w:rsidRPr="00D378A6" w:rsidR="00240C5C">
        <w:rPr>
          <w:sz w:val="28"/>
          <w:szCs w:val="28"/>
        </w:rPr>
        <w:t xml:space="preserve">ЧОУ ДПО «Образовательные технологии «Скилбокс </w:t>
      </w:r>
      <w:r w:rsidRPr="00D378A6" w:rsidR="00240C5C">
        <w:rPr>
          <w:sz w:val="28"/>
          <w:szCs w:val="28"/>
          <w:shd w:val="clear" w:color="auto" w:fill="FFFFFF"/>
        </w:rPr>
        <w:t>(Коробка Навыков)</w:t>
      </w:r>
      <w:r w:rsidRPr="00D378A6" w:rsidR="00240C5C">
        <w:rPr>
          <w:sz w:val="28"/>
          <w:szCs w:val="28"/>
        </w:rPr>
        <w:t xml:space="preserve">» </w:t>
      </w:r>
      <w:r w:rsidRPr="00D378A6">
        <w:rPr>
          <w:sz w:val="28"/>
          <w:szCs w:val="28"/>
        </w:rPr>
        <w:t>скриншоту,</w:t>
      </w:r>
      <w:r w:rsidRPr="00D378A6">
        <w:rPr>
          <w:sz w:val="28"/>
          <w:szCs w:val="28"/>
        </w:rPr>
        <w:t xml:space="preserve"> информация о продолжительности Программы, как и условия оферты, являются общедоступными, доведены до потребителя и размещены на сайте последнего - https://skillbox.ru/. </w:t>
      </w:r>
    </w:p>
    <w:p w:rsidR="00152A5D" w:rsidRPr="00D378A6" w:rsidP="00152A5D" w14:paraId="4842DA25" w14:textId="4764BB43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Также, из данного скриншота усматривается, что механика сайта ответчика при выборе Пр</w:t>
      </w:r>
      <w:r w:rsidRPr="00D378A6">
        <w:rPr>
          <w:sz w:val="28"/>
          <w:szCs w:val="28"/>
        </w:rPr>
        <w:t>ограммы построена таким образом, что потребитель сначала знакомится с продолжительностью Программы, а только потом совершает оплату.</w:t>
      </w:r>
    </w:p>
    <w:p w:rsidR="00152A5D" w:rsidRPr="00D378A6" w:rsidP="00152A5D" w14:paraId="5C201CAF" w14:textId="77777777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Таким образом, обязанностью Обучающегося, прямо предусмотренной Законом об образовании и Договором, является последовательн</w:t>
      </w:r>
      <w:r w:rsidRPr="00D378A6">
        <w:rPr>
          <w:sz w:val="28"/>
          <w:szCs w:val="28"/>
        </w:rPr>
        <w:t xml:space="preserve">ое ежедневное освоение образовательной программы «Профессия Специалист по </w:t>
      </w:r>
      <w:r w:rsidRPr="00D378A6">
        <w:rPr>
          <w:sz w:val="28"/>
          <w:szCs w:val="28"/>
        </w:rPr>
        <w:t>кибербезопасности» (просмотр видеоматериалов, выполнение практических работ, тестов) в вышеуказанный срок с даты начала обучения.</w:t>
      </w:r>
    </w:p>
    <w:p w:rsidR="00240C5C" w:rsidRPr="00D378A6" w:rsidP="00240C5C" w14:paraId="526540E7" w14:textId="34EA280F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Судом установлено, что ответчик со своей стороны орг</w:t>
      </w:r>
      <w:r w:rsidRPr="00D378A6">
        <w:rPr>
          <w:sz w:val="28"/>
          <w:szCs w:val="28"/>
        </w:rPr>
        <w:t xml:space="preserve">анизовал образовательный процесс и обеспечил Обучающемуся все условия для освоения образовательной программы. </w:t>
      </w:r>
    </w:p>
    <w:p w:rsidR="00152A5D" w:rsidRPr="00D378A6" w:rsidP="00240C5C" w14:paraId="381F00D2" w14:textId="1177B98F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При этом, факт невыполнения Обучающимся обязательств по добросовестному своевременному освоению образовательной программы (несвоевременный просмо</w:t>
      </w:r>
      <w:r w:rsidRPr="00D378A6">
        <w:rPr>
          <w:sz w:val="28"/>
          <w:szCs w:val="28"/>
        </w:rPr>
        <w:t>тр видеоматериалов, невыполнение практических работ и т.д.): не является надлежащим отказом Обучающегося от Договора; создает невозможность исполнения обязательств Исполнителем по вине Обучающегося; не может служить основанием для неисполнения Слушателем д</w:t>
      </w:r>
      <w:r w:rsidRPr="00D378A6">
        <w:rPr>
          <w:sz w:val="28"/>
          <w:szCs w:val="28"/>
        </w:rPr>
        <w:t>оговора в части оплаты образовательных услуг, поэтому услуги Исполнителя подлежат оплате в полном объеме.</w:t>
      </w:r>
    </w:p>
    <w:p w:rsidR="00152A5D" w:rsidRPr="00D378A6" w:rsidP="00152A5D" w14:paraId="10A7AA13" w14:textId="34688DE9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 xml:space="preserve">В соответствии со статьей 61 Федерального закона "Об образовании в Российской Федерации" образовательные отношения прекращаются в связи с отчислением </w:t>
      </w:r>
      <w:r w:rsidRPr="00D378A6">
        <w:rPr>
          <w:sz w:val="28"/>
          <w:szCs w:val="28"/>
        </w:rPr>
        <w:t>обучающегося из организации, осуществляющей образовательную деятельность: 1) в связи с получением образования (завершением обучения); 2) досрочно по основаниям, установленным частью 2 указанной статьи.</w:t>
      </w:r>
    </w:p>
    <w:p w:rsidR="00152A5D" w:rsidRPr="00D378A6" w:rsidP="00152A5D" w14:paraId="0B34495D" w14:textId="77777777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Основанием для прекращения образовательных отношений я</w:t>
      </w:r>
      <w:r w:rsidRPr="00D378A6">
        <w:rPr>
          <w:sz w:val="28"/>
          <w:szCs w:val="28"/>
        </w:rPr>
        <w:t>вляется распорядительный акт организации, осуществляющей образовательную деятельность, об отчислении обучающегося из этой организации. Если с обучающимся или родителями (законными представителями) несовершеннолетнего обучающегося заключен договор об оказан</w:t>
      </w:r>
      <w:r w:rsidRPr="00D378A6">
        <w:rPr>
          <w:sz w:val="28"/>
          <w:szCs w:val="28"/>
        </w:rPr>
        <w:t>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организации, осуществляющей образовательную деятельность, об отчислении обучающегося из этой организации. П</w:t>
      </w:r>
      <w:r w:rsidRPr="00D378A6">
        <w:rPr>
          <w:sz w:val="28"/>
          <w:szCs w:val="28"/>
        </w:rPr>
        <w:t>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</w:t>
      </w:r>
      <w:r w:rsidRPr="00D378A6">
        <w:rPr>
          <w:sz w:val="28"/>
          <w:szCs w:val="28"/>
        </w:rPr>
        <w:t>еятельность (ч. 4 ст. 61 Федерального закона от 29.12.2012 N 273-ФЗ "Об образовании в Российской Федерации").</w:t>
      </w:r>
    </w:p>
    <w:p w:rsidR="00152A5D" w:rsidRPr="00D378A6" w:rsidP="00152A5D" w14:paraId="6FEF1993" w14:textId="1296AE31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Таким образом, прекращение образовательных отношений по инициативе Обучающегося происходит только после выражения такого волеизъявления обучающимс</w:t>
      </w:r>
      <w:r w:rsidRPr="00D378A6">
        <w:rPr>
          <w:sz w:val="28"/>
          <w:szCs w:val="28"/>
        </w:rPr>
        <w:t>я путем подачи заявления об отчислении и издания распорядительного акта образовательной организации об отчислении обучающегося из этой организации.</w:t>
      </w:r>
    </w:p>
    <w:p w:rsidR="00240C5C" w:rsidRPr="00D378A6" w:rsidP="00240C5C" w14:paraId="06F5A892" w14:textId="77777777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В соответствии с п. 7.4. Договора в случае отсутствия намерения продолжать обучение на образовательной прогр</w:t>
      </w:r>
      <w:r w:rsidRPr="00D378A6">
        <w:rPr>
          <w:sz w:val="28"/>
          <w:szCs w:val="28"/>
        </w:rPr>
        <w:t xml:space="preserve">амме договор может быть в любое время расторгнут досрочно в одностороннем порядке по инициативе Обучающегося путем направления Исполнителю заявления об отчислении. Заявление об отчислении направляется по адресу электронной почты хатспат/ dposkillbox.гu. </w:t>
      </w:r>
    </w:p>
    <w:p w:rsidR="00240C5C" w:rsidRPr="00D378A6" w:rsidP="00240C5C" w14:paraId="6A912959" w14:textId="77777777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Т</w:t>
      </w:r>
      <w:r w:rsidRPr="00D378A6">
        <w:rPr>
          <w:sz w:val="28"/>
          <w:szCs w:val="28"/>
        </w:rPr>
        <w:t xml:space="preserve">ак, </w:t>
      </w:r>
      <w:r w:rsidRPr="00D378A6" w:rsidR="00A05A2A">
        <w:rPr>
          <w:sz w:val="28"/>
          <w:szCs w:val="28"/>
        </w:rPr>
        <w:t>22</w:t>
      </w:r>
      <w:r w:rsidRPr="00D378A6">
        <w:rPr>
          <w:sz w:val="28"/>
          <w:szCs w:val="28"/>
        </w:rPr>
        <w:t xml:space="preserve"> мая </w:t>
      </w:r>
      <w:r w:rsidRPr="00D378A6" w:rsidR="00A05A2A">
        <w:rPr>
          <w:sz w:val="28"/>
          <w:szCs w:val="28"/>
        </w:rPr>
        <w:t>2024 г</w:t>
      </w:r>
      <w:r w:rsidRPr="00D378A6">
        <w:rPr>
          <w:sz w:val="28"/>
          <w:szCs w:val="28"/>
        </w:rPr>
        <w:t>ода</w:t>
      </w:r>
      <w:r w:rsidRPr="00D378A6" w:rsidR="00A05A2A">
        <w:rPr>
          <w:sz w:val="28"/>
          <w:szCs w:val="28"/>
        </w:rPr>
        <w:t xml:space="preserve"> истец Голубовский Д.В. направил ответчику </w:t>
      </w:r>
      <w:r w:rsidRPr="00D378A6">
        <w:rPr>
          <w:sz w:val="28"/>
          <w:szCs w:val="28"/>
        </w:rPr>
        <w:t xml:space="preserve">ЧОУ ДПО «Образовательные технологии «Скилбокс (Коробка Навыков)» </w:t>
      </w:r>
      <w:r w:rsidRPr="00D378A6" w:rsidR="00A05A2A">
        <w:rPr>
          <w:sz w:val="28"/>
          <w:szCs w:val="28"/>
        </w:rPr>
        <w:t xml:space="preserve">по двум адресам электронной почты Претензию об одностороннем отказе от договора и просил вернуть уплаченные им денежные средства за вычетом фактически понесенных Исполнителем расходов. </w:t>
      </w:r>
    </w:p>
    <w:p w:rsidR="00837BB9" w:rsidRPr="00D378A6" w:rsidP="00240C5C" w14:paraId="7DCFB783" w14:textId="5DEC30F8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С</w:t>
      </w:r>
      <w:r w:rsidRPr="00D378A6" w:rsidR="00A05A2A">
        <w:rPr>
          <w:sz w:val="28"/>
          <w:szCs w:val="28"/>
        </w:rPr>
        <w:t>огласно Договору в случае досрочного расторжения Договора возврат денежных средств должен регулироваться Приложением № 1 к Договору (Прав</w:t>
      </w:r>
      <w:r w:rsidRPr="00D378A6">
        <w:rPr>
          <w:sz w:val="28"/>
          <w:szCs w:val="28"/>
        </w:rPr>
        <w:t>ила возврата денежных средств).</w:t>
      </w:r>
    </w:p>
    <w:p w:rsidR="00837BB9" w:rsidRPr="00D378A6" w:rsidP="00837BB9" w14:paraId="692DC69E" w14:textId="77777777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В силу п. 2 Приложения № 1 к</w:t>
      </w:r>
      <w:r w:rsidRPr="00D378A6">
        <w:rPr>
          <w:sz w:val="28"/>
          <w:szCs w:val="28"/>
        </w:rPr>
        <w:t xml:space="preserve"> Договора возврат уплаченных Обучающимся денежных средств в соответствии с 782 ГК РФ (отказ от Договора) осуществляется за вычетом стоимости фактически оказанных образовательных услуг и фактически понесенных Исполнителем расходов.</w:t>
      </w:r>
    </w:p>
    <w:p w:rsidR="00A05A2A" w:rsidRPr="00D378A6" w:rsidP="00837BB9" w14:paraId="3C8815AA" w14:textId="2AB1ECF4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 xml:space="preserve">Пунктом 2.1 Договора </w:t>
      </w:r>
      <w:r w:rsidRPr="00D378A6">
        <w:rPr>
          <w:sz w:val="28"/>
          <w:szCs w:val="28"/>
        </w:rPr>
        <w:t>предусмотрено, что стоимость фактически оказанных образовательных услуг зависит от продолжительности выбранной Обучающимся Программы и фактического периода обучения, исчисляемого с даты начала обучения Обучающимся до даты расторжения договора.</w:t>
      </w:r>
    </w:p>
    <w:p w:rsidR="00A05A2A" w:rsidRPr="00D378A6" w:rsidP="00A05A2A" w14:paraId="4BB3DF8B" w14:textId="6FF186B2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 xml:space="preserve">Согласно п. </w:t>
      </w:r>
      <w:r w:rsidRPr="00D378A6">
        <w:rPr>
          <w:sz w:val="28"/>
          <w:szCs w:val="28"/>
        </w:rPr>
        <w:t>2.2. Договора размер фактически понесенных Исполнителем расходов рассчитывается Исполнителем индивидуально для каждого Обучающегося включая, но не ограничиваясь, расходы на приобретение для Обучающегося доступа к Платформе, расходы Исполнителя на учебно-ме</w:t>
      </w:r>
      <w:r w:rsidRPr="00D378A6">
        <w:rPr>
          <w:sz w:val="28"/>
          <w:szCs w:val="28"/>
        </w:rPr>
        <w:t>тодические материалы, на оплату услуг преподавателей и пр.</w:t>
      </w:r>
    </w:p>
    <w:p w:rsidR="00240C5C" w:rsidRPr="00D378A6" w:rsidP="00240C5C" w14:paraId="57B21DDB" w14:textId="77777777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В соответствии с п. 2.3 Договора п</w:t>
      </w:r>
      <w:r w:rsidRPr="00D378A6" w:rsidR="00A05A2A">
        <w:rPr>
          <w:sz w:val="28"/>
          <w:szCs w:val="28"/>
        </w:rPr>
        <w:t>ринимая условия настоящего Договора, Обучающийся соглашается с тем, что независимо от фактического периода обучения при расторжении Договора по инициативе Обучающегося возврат денежных средств производится Исполнителем в любом случае за вычетом расходов Исполнителя на приобретение для Обучающегося доступа к Платформе, что составляет 30% от стоимости Услуг по Договору.</w:t>
      </w:r>
    </w:p>
    <w:p w:rsidR="00837BB9" w:rsidRPr="00D378A6" w:rsidP="00240C5C" w14:paraId="71D1FCA0" w14:textId="304E3C18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Суд</w:t>
      </w:r>
      <w:r w:rsidRPr="00D378A6" w:rsidR="00240C5C">
        <w:rPr>
          <w:sz w:val="28"/>
          <w:szCs w:val="28"/>
        </w:rPr>
        <w:t>о</w:t>
      </w:r>
      <w:r w:rsidRPr="00D378A6">
        <w:rPr>
          <w:sz w:val="28"/>
          <w:szCs w:val="28"/>
        </w:rPr>
        <w:t>м также установлено, что д</w:t>
      </w:r>
      <w:r w:rsidRPr="00D378A6" w:rsidR="00A05A2A">
        <w:rPr>
          <w:sz w:val="28"/>
          <w:szCs w:val="28"/>
        </w:rPr>
        <w:t xml:space="preserve">ля обеспечения оказания образовательных услуг </w:t>
      </w:r>
      <w:r w:rsidRPr="00D378A6">
        <w:rPr>
          <w:sz w:val="28"/>
          <w:szCs w:val="28"/>
        </w:rPr>
        <w:t>и</w:t>
      </w:r>
      <w:r w:rsidRPr="00D378A6" w:rsidR="00A05A2A">
        <w:rPr>
          <w:sz w:val="28"/>
          <w:szCs w:val="28"/>
        </w:rPr>
        <w:t>стцу</w:t>
      </w:r>
      <w:r w:rsidRPr="00D378A6">
        <w:rPr>
          <w:sz w:val="28"/>
          <w:szCs w:val="28"/>
        </w:rPr>
        <w:t xml:space="preserve"> Голубовскому Д.В.</w:t>
      </w:r>
      <w:r w:rsidRPr="00D378A6" w:rsidR="00A05A2A">
        <w:rPr>
          <w:sz w:val="28"/>
          <w:szCs w:val="28"/>
        </w:rPr>
        <w:t xml:space="preserve"> </w:t>
      </w:r>
      <w:r w:rsidRPr="00D378A6">
        <w:rPr>
          <w:sz w:val="28"/>
          <w:szCs w:val="28"/>
        </w:rPr>
        <w:t>о</w:t>
      </w:r>
      <w:r w:rsidRPr="00D378A6" w:rsidR="00A05A2A">
        <w:rPr>
          <w:sz w:val="28"/>
          <w:szCs w:val="28"/>
        </w:rPr>
        <w:t>тветчик</w:t>
      </w:r>
      <w:r w:rsidRPr="00D378A6">
        <w:rPr>
          <w:sz w:val="28"/>
          <w:szCs w:val="28"/>
        </w:rPr>
        <w:t xml:space="preserve"> </w:t>
      </w:r>
      <w:r w:rsidRPr="00D378A6" w:rsidR="00240C5C">
        <w:rPr>
          <w:sz w:val="28"/>
          <w:szCs w:val="28"/>
        </w:rPr>
        <w:t xml:space="preserve">ЧОУ ДПО «Образовательные технологии «Скилбокс </w:t>
      </w:r>
      <w:r w:rsidRPr="00D378A6" w:rsidR="00240C5C">
        <w:rPr>
          <w:sz w:val="28"/>
          <w:szCs w:val="28"/>
          <w:shd w:val="clear" w:color="auto" w:fill="FFFFFF"/>
        </w:rPr>
        <w:t>(Коробка Навыков)</w:t>
      </w:r>
      <w:r w:rsidRPr="00D378A6" w:rsidR="00240C5C">
        <w:rPr>
          <w:sz w:val="28"/>
          <w:szCs w:val="28"/>
        </w:rPr>
        <w:t xml:space="preserve">» </w:t>
      </w:r>
      <w:r w:rsidRPr="00D378A6" w:rsidR="00352EC2">
        <w:rPr>
          <w:sz w:val="28"/>
          <w:szCs w:val="28"/>
        </w:rPr>
        <w:t>(Сторона 1)</w:t>
      </w:r>
      <w:r w:rsidRPr="00D378A6">
        <w:rPr>
          <w:sz w:val="28"/>
          <w:szCs w:val="28"/>
        </w:rPr>
        <w:t xml:space="preserve"> приобрел для Обучающегося доступ к Платформе,</w:t>
      </w:r>
      <w:r w:rsidRPr="00D378A6" w:rsidR="00352EC2">
        <w:rPr>
          <w:sz w:val="28"/>
          <w:szCs w:val="28"/>
        </w:rPr>
        <w:t xml:space="preserve"> для чего</w:t>
      </w:r>
      <w:r w:rsidRPr="00D378A6">
        <w:rPr>
          <w:sz w:val="28"/>
          <w:szCs w:val="28"/>
        </w:rPr>
        <w:t xml:space="preserve"> заключи</w:t>
      </w:r>
      <w:r w:rsidRPr="00D378A6" w:rsidR="00352EC2">
        <w:rPr>
          <w:sz w:val="28"/>
          <w:szCs w:val="28"/>
        </w:rPr>
        <w:t>л</w:t>
      </w:r>
      <w:r w:rsidRPr="00D378A6">
        <w:rPr>
          <w:sz w:val="28"/>
          <w:szCs w:val="28"/>
        </w:rPr>
        <w:t xml:space="preserve"> с ООО «Скилбокс»</w:t>
      </w:r>
      <w:r w:rsidRPr="00D378A6" w:rsidR="00352EC2">
        <w:rPr>
          <w:sz w:val="28"/>
          <w:szCs w:val="28"/>
        </w:rPr>
        <w:t xml:space="preserve"> (Сторона 2)</w:t>
      </w:r>
      <w:r w:rsidRPr="00D378A6">
        <w:rPr>
          <w:sz w:val="28"/>
          <w:szCs w:val="28"/>
        </w:rPr>
        <w:t xml:space="preserve"> Договор № СКБ2023/465 от </w:t>
      </w:r>
      <w:r w:rsidRPr="00D378A6">
        <w:rPr>
          <w:sz w:val="28"/>
          <w:szCs w:val="28"/>
        </w:rPr>
        <w:t>«01» марта 2023 года.</w:t>
      </w:r>
    </w:p>
    <w:p w:rsidR="00837BB9" w:rsidRPr="00D378A6" w:rsidP="00837BB9" w14:paraId="6A8002E9" w14:textId="4F48687A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Согласно п. 2.3. данного Договора № СКБ2023/465 услуг</w:t>
      </w:r>
      <w:r w:rsidRPr="00D378A6" w:rsidR="00151FBB">
        <w:rPr>
          <w:sz w:val="28"/>
          <w:szCs w:val="28"/>
        </w:rPr>
        <w:t>и</w:t>
      </w:r>
      <w:r w:rsidRPr="00D378A6">
        <w:rPr>
          <w:sz w:val="28"/>
          <w:szCs w:val="28"/>
        </w:rPr>
        <w:t xml:space="preserve"> в отношении предоставления доступа</w:t>
      </w:r>
      <w:r w:rsidRPr="00D378A6" w:rsidR="00151FBB">
        <w:rPr>
          <w:sz w:val="28"/>
          <w:szCs w:val="28"/>
        </w:rPr>
        <w:t xml:space="preserve"> Стороной 2 Конечному пользователю Стороны 1</w:t>
      </w:r>
      <w:r w:rsidRPr="00D378A6">
        <w:rPr>
          <w:sz w:val="28"/>
          <w:szCs w:val="28"/>
        </w:rPr>
        <w:t xml:space="preserve"> </w:t>
      </w:r>
      <w:r w:rsidRPr="00D378A6" w:rsidR="00151FBB">
        <w:rPr>
          <w:sz w:val="28"/>
          <w:szCs w:val="28"/>
        </w:rPr>
        <w:t xml:space="preserve"> </w:t>
      </w:r>
      <w:r w:rsidRPr="00D378A6">
        <w:rPr>
          <w:sz w:val="28"/>
          <w:szCs w:val="28"/>
        </w:rPr>
        <w:t xml:space="preserve">считается оказанной и подлежит оплате </w:t>
      </w:r>
      <w:r w:rsidRPr="00D378A6" w:rsidR="00151FBB">
        <w:rPr>
          <w:sz w:val="28"/>
          <w:szCs w:val="28"/>
        </w:rPr>
        <w:t>Стороной 1</w:t>
      </w:r>
      <w:r w:rsidRPr="00D378A6">
        <w:rPr>
          <w:sz w:val="28"/>
          <w:szCs w:val="28"/>
        </w:rPr>
        <w:t xml:space="preserve"> с даты регистрации Конечного пользователя </w:t>
      </w:r>
      <w:r w:rsidRPr="00D378A6" w:rsidR="00151FBB">
        <w:rPr>
          <w:sz w:val="28"/>
          <w:szCs w:val="28"/>
        </w:rPr>
        <w:t xml:space="preserve">Стороны 1 </w:t>
      </w:r>
      <w:r w:rsidRPr="00D378A6">
        <w:rPr>
          <w:sz w:val="28"/>
          <w:szCs w:val="28"/>
        </w:rPr>
        <w:t xml:space="preserve">на Платформе, </w:t>
      </w:r>
      <w:r w:rsidRPr="00D378A6" w:rsidR="00151FBB">
        <w:rPr>
          <w:sz w:val="28"/>
          <w:szCs w:val="28"/>
        </w:rPr>
        <w:t xml:space="preserve">что приравнивается к дате первого входа Конечного пользователя на Платформу, </w:t>
      </w:r>
      <w:r w:rsidRPr="00D378A6">
        <w:rPr>
          <w:sz w:val="28"/>
          <w:szCs w:val="28"/>
        </w:rPr>
        <w:t>независимо от факта и длительности дальнейшего использования этим Конечным пользователем Платформы.</w:t>
      </w:r>
    </w:p>
    <w:p w:rsidR="00235977" w:rsidRPr="00D378A6" w:rsidP="00235977" w14:paraId="61B4AE40" w14:textId="77777777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Пунктом 4.1 данного Договора № СКБ2023/465 установлено, что сто</w:t>
      </w:r>
      <w:r w:rsidRPr="00D378A6">
        <w:rPr>
          <w:sz w:val="28"/>
          <w:szCs w:val="28"/>
        </w:rPr>
        <w:t>имость услуг Стороны 2 составляет 30% от суммы денежных средств, полученных Стороной 1 по договорам об оказании платных образовательных услуг по программам дополнительного образования, договором об оказании просветительских и информационно-консультационных</w:t>
      </w:r>
      <w:r w:rsidRPr="00D378A6">
        <w:rPr>
          <w:sz w:val="28"/>
          <w:szCs w:val="28"/>
        </w:rPr>
        <w:t xml:space="preserve"> услуг, реализуемых </w:t>
      </w:r>
      <w:r w:rsidRPr="00D378A6">
        <w:rPr>
          <w:sz w:val="28"/>
          <w:szCs w:val="28"/>
        </w:rPr>
        <w:t>через Платформу без учета НДС</w:t>
      </w:r>
      <w:r w:rsidRPr="00D378A6" w:rsidR="00151FBB">
        <w:rPr>
          <w:sz w:val="28"/>
          <w:szCs w:val="28"/>
        </w:rPr>
        <w:t>. Стоимость услуг Стороны 2 НДС не облагается на основании п.п.26 п. 2 ст. 149 НК РФ.</w:t>
      </w:r>
      <w:r w:rsidRPr="00D378A6">
        <w:rPr>
          <w:sz w:val="28"/>
          <w:szCs w:val="28"/>
        </w:rPr>
        <w:t xml:space="preserve">     </w:t>
      </w:r>
    </w:p>
    <w:p w:rsidR="00151FBB" w:rsidRPr="00D378A6" w:rsidP="00151FBB" w14:paraId="5AA4A68B" w14:textId="18CED8A1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 xml:space="preserve">Таким образом, расходы ответчика, связанные с исполнением обязательств по договору с </w:t>
      </w:r>
      <w:r w:rsidRPr="00D378A6" w:rsidR="00AE533D">
        <w:rPr>
          <w:sz w:val="28"/>
          <w:szCs w:val="28"/>
        </w:rPr>
        <w:t>и</w:t>
      </w:r>
      <w:r w:rsidRPr="00D378A6">
        <w:rPr>
          <w:sz w:val="28"/>
          <w:szCs w:val="28"/>
        </w:rPr>
        <w:t>стцом, включают:</w:t>
      </w:r>
      <w:r w:rsidRPr="00D378A6" w:rsidR="00235977">
        <w:rPr>
          <w:sz w:val="28"/>
          <w:szCs w:val="28"/>
        </w:rPr>
        <w:t xml:space="preserve"> з</w:t>
      </w:r>
      <w:r w:rsidRPr="00D378A6">
        <w:rPr>
          <w:sz w:val="28"/>
          <w:szCs w:val="28"/>
        </w:rPr>
        <w:t xml:space="preserve">атраты </w:t>
      </w:r>
      <w:r w:rsidRPr="00D378A6" w:rsidR="00235977">
        <w:rPr>
          <w:sz w:val="28"/>
          <w:szCs w:val="28"/>
        </w:rPr>
        <w:t>о</w:t>
      </w:r>
      <w:r w:rsidRPr="00D378A6">
        <w:rPr>
          <w:sz w:val="28"/>
          <w:szCs w:val="28"/>
        </w:rPr>
        <w:t>твет</w:t>
      </w:r>
      <w:r w:rsidRPr="00D378A6">
        <w:rPr>
          <w:sz w:val="28"/>
          <w:szCs w:val="28"/>
        </w:rPr>
        <w:t>чика на приобретение для конкретного Обучающегося доступа к Платформе (30% от цены Договора, что подтверждается первичной документацией, представленной ответчиком);</w:t>
      </w:r>
      <w:r w:rsidRPr="00D378A6" w:rsidR="00235977">
        <w:rPr>
          <w:sz w:val="28"/>
          <w:szCs w:val="28"/>
        </w:rPr>
        <w:t xml:space="preserve"> </w:t>
      </w:r>
      <w:r w:rsidRPr="00D378A6">
        <w:rPr>
          <w:sz w:val="28"/>
          <w:szCs w:val="28"/>
        </w:rPr>
        <w:t xml:space="preserve">стоимость образовательных услуг (обучающие материалы, обеспечение обратной связи куратора, </w:t>
      </w:r>
      <w:r w:rsidRPr="00D378A6">
        <w:rPr>
          <w:sz w:val="28"/>
          <w:szCs w:val="28"/>
        </w:rPr>
        <w:t>обеспечение проверки практических работ и т.д.), которая рассчитывается на конкретного обучающегося исходя из стоимости обучения в день в соответствии с п. 2.1. Приложения № 1 к Договору.</w:t>
      </w:r>
    </w:p>
    <w:p w:rsidR="00151FBB" w:rsidRPr="00D378A6" w:rsidP="00151FBB" w14:paraId="3635DFEE" w14:textId="416C05B7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Как было установлено с</w:t>
      </w:r>
      <w:r w:rsidRPr="00D378A6" w:rsidR="00235977">
        <w:rPr>
          <w:sz w:val="28"/>
          <w:szCs w:val="28"/>
        </w:rPr>
        <w:t xml:space="preserve">удом, что </w:t>
      </w:r>
      <w:r w:rsidRPr="00D378A6" w:rsidR="00837BB9">
        <w:rPr>
          <w:sz w:val="28"/>
          <w:szCs w:val="28"/>
        </w:rPr>
        <w:t>16</w:t>
      </w:r>
      <w:r w:rsidRPr="00D378A6" w:rsidR="00352EC2">
        <w:rPr>
          <w:sz w:val="28"/>
          <w:szCs w:val="28"/>
        </w:rPr>
        <w:t xml:space="preserve"> сентября </w:t>
      </w:r>
      <w:r w:rsidRPr="00D378A6" w:rsidR="00837BB9">
        <w:rPr>
          <w:sz w:val="28"/>
          <w:szCs w:val="28"/>
        </w:rPr>
        <w:t>2023</w:t>
      </w:r>
      <w:r w:rsidRPr="00D378A6" w:rsidR="00352EC2">
        <w:rPr>
          <w:sz w:val="28"/>
          <w:szCs w:val="28"/>
        </w:rPr>
        <w:t xml:space="preserve"> истец Голубовский Д.В. зарегистрировался на Платформе</w:t>
      </w:r>
      <w:r w:rsidRPr="00D378A6" w:rsidR="00837BB9">
        <w:rPr>
          <w:sz w:val="28"/>
          <w:szCs w:val="28"/>
        </w:rPr>
        <w:t xml:space="preserve">, доступ был предоставлен, что подтверждается </w:t>
      </w:r>
      <w:r w:rsidRPr="00D378A6" w:rsidR="00352EC2">
        <w:rPr>
          <w:sz w:val="28"/>
          <w:szCs w:val="28"/>
        </w:rPr>
        <w:t xml:space="preserve">представленными сторонами скриншотами, а также не оспаривается </w:t>
      </w:r>
      <w:r w:rsidRPr="00D378A6">
        <w:rPr>
          <w:sz w:val="28"/>
          <w:szCs w:val="28"/>
        </w:rPr>
        <w:t xml:space="preserve">в исковом заявлении </w:t>
      </w:r>
      <w:r w:rsidRPr="00D378A6" w:rsidR="00352EC2">
        <w:rPr>
          <w:sz w:val="28"/>
          <w:szCs w:val="28"/>
        </w:rPr>
        <w:t>истцом</w:t>
      </w:r>
      <w:r w:rsidRPr="00D378A6">
        <w:rPr>
          <w:sz w:val="28"/>
          <w:szCs w:val="28"/>
        </w:rPr>
        <w:t>.</w:t>
      </w:r>
    </w:p>
    <w:p w:rsidR="00837BB9" w:rsidRPr="00D378A6" w:rsidP="00151FBB" w14:paraId="31AF7FA8" w14:textId="5F06844A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Поскольку услуга предоставления доступа к Платформе была оказана, ответчик в рамках</w:t>
      </w:r>
      <w:r w:rsidRPr="00D378A6">
        <w:rPr>
          <w:sz w:val="28"/>
          <w:szCs w:val="28"/>
        </w:rPr>
        <w:t xml:space="preserve"> оказания образовательных услуг </w:t>
      </w:r>
      <w:r w:rsidRPr="00D378A6" w:rsidR="00151FBB">
        <w:rPr>
          <w:sz w:val="28"/>
          <w:szCs w:val="28"/>
        </w:rPr>
        <w:t>и</w:t>
      </w:r>
      <w:r w:rsidRPr="00D378A6">
        <w:rPr>
          <w:sz w:val="28"/>
          <w:szCs w:val="28"/>
        </w:rPr>
        <w:t xml:space="preserve">стцу понес соответствующие расходы путем оплаты денежных средств по </w:t>
      </w:r>
      <w:r w:rsidRPr="00D378A6" w:rsidR="00151FBB">
        <w:rPr>
          <w:sz w:val="28"/>
          <w:szCs w:val="28"/>
        </w:rPr>
        <w:t xml:space="preserve">вышеуказанному </w:t>
      </w:r>
      <w:r w:rsidRPr="00D378A6">
        <w:rPr>
          <w:sz w:val="28"/>
          <w:szCs w:val="28"/>
        </w:rPr>
        <w:t>Договору № СКБ2023/465 за сентябрь 2023 года</w:t>
      </w:r>
      <w:r w:rsidRPr="00D378A6" w:rsidR="00151FBB">
        <w:rPr>
          <w:sz w:val="28"/>
          <w:szCs w:val="28"/>
        </w:rPr>
        <w:t>, что подтверждается</w:t>
      </w:r>
      <w:r w:rsidRPr="00D378A6">
        <w:rPr>
          <w:sz w:val="28"/>
          <w:szCs w:val="28"/>
        </w:rPr>
        <w:t xml:space="preserve"> </w:t>
      </w:r>
      <w:r w:rsidRPr="00D378A6" w:rsidR="00151FBB">
        <w:rPr>
          <w:sz w:val="28"/>
          <w:szCs w:val="28"/>
        </w:rPr>
        <w:t xml:space="preserve">копиями </w:t>
      </w:r>
      <w:r w:rsidRPr="00D378A6">
        <w:rPr>
          <w:sz w:val="28"/>
          <w:szCs w:val="28"/>
        </w:rPr>
        <w:t>акт</w:t>
      </w:r>
      <w:r w:rsidRPr="00D378A6" w:rsidR="00151FBB">
        <w:rPr>
          <w:sz w:val="28"/>
          <w:szCs w:val="28"/>
        </w:rPr>
        <w:t>а № 17713 от 30.09.2023г.</w:t>
      </w:r>
      <w:r w:rsidRPr="00D378A6">
        <w:rPr>
          <w:sz w:val="28"/>
          <w:szCs w:val="28"/>
        </w:rPr>
        <w:t xml:space="preserve"> и платежно</w:t>
      </w:r>
      <w:r w:rsidRPr="00D378A6" w:rsidR="00151FBB">
        <w:rPr>
          <w:sz w:val="28"/>
          <w:szCs w:val="28"/>
        </w:rPr>
        <w:t>го</w:t>
      </w:r>
      <w:r w:rsidRPr="00D378A6">
        <w:rPr>
          <w:sz w:val="28"/>
          <w:szCs w:val="28"/>
        </w:rPr>
        <w:t xml:space="preserve"> поручени</w:t>
      </w:r>
      <w:r w:rsidRPr="00D378A6" w:rsidR="00151FBB">
        <w:rPr>
          <w:sz w:val="28"/>
          <w:szCs w:val="28"/>
        </w:rPr>
        <w:t>я № 9310 от 05.10.2023, а также справки № б/н от 05.08.2024г.</w:t>
      </w:r>
    </w:p>
    <w:p w:rsidR="00AE533D" w:rsidRPr="00D378A6" w:rsidP="00AE533D" w14:paraId="42022220" w14:textId="77777777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При таких обстоятельствах</w:t>
      </w:r>
      <w:r w:rsidRPr="00D378A6" w:rsidR="00235977">
        <w:rPr>
          <w:sz w:val="28"/>
          <w:szCs w:val="28"/>
        </w:rPr>
        <w:t>, с</w:t>
      </w:r>
      <w:r w:rsidRPr="00D378A6" w:rsidR="00837BB9">
        <w:rPr>
          <w:sz w:val="28"/>
          <w:szCs w:val="28"/>
        </w:rPr>
        <w:t xml:space="preserve">тоимость доступа к Платформе для </w:t>
      </w:r>
      <w:r w:rsidRPr="00D378A6" w:rsidR="00151FBB">
        <w:rPr>
          <w:sz w:val="28"/>
          <w:szCs w:val="28"/>
        </w:rPr>
        <w:t>и</w:t>
      </w:r>
      <w:r w:rsidRPr="00D378A6" w:rsidR="00837BB9">
        <w:rPr>
          <w:sz w:val="28"/>
          <w:szCs w:val="28"/>
        </w:rPr>
        <w:t xml:space="preserve">стца составила 33 750 рублей (30% от стоимости Услуг по Договору). Доступ к Платформе предоставляется бессрочно. Указанная сумма была оплачена </w:t>
      </w:r>
      <w:r w:rsidRPr="00D378A6" w:rsidR="00151FBB">
        <w:rPr>
          <w:sz w:val="28"/>
          <w:szCs w:val="28"/>
        </w:rPr>
        <w:t>и</w:t>
      </w:r>
      <w:r w:rsidRPr="00D378A6" w:rsidR="00837BB9">
        <w:rPr>
          <w:sz w:val="28"/>
          <w:szCs w:val="28"/>
        </w:rPr>
        <w:t xml:space="preserve">стцом единовременно с оплатой образовательных услуг </w:t>
      </w:r>
      <w:r w:rsidRPr="00D378A6" w:rsidR="00151FBB">
        <w:rPr>
          <w:sz w:val="28"/>
          <w:szCs w:val="28"/>
        </w:rPr>
        <w:t>о</w:t>
      </w:r>
      <w:r w:rsidRPr="00D378A6" w:rsidR="00837BB9">
        <w:rPr>
          <w:sz w:val="28"/>
          <w:szCs w:val="28"/>
        </w:rPr>
        <w:t>тветчика, то есть вошла в общую стоимость обучения.</w:t>
      </w:r>
    </w:p>
    <w:p w:rsidR="00143AD7" w:rsidRPr="00D378A6" w:rsidP="00AE533D" w14:paraId="21F38D5A" w14:textId="66E3FAAB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В силу ч. 1 ст. 450 Гражданского кодекса Российской Федерации (далее – ГК РФ) изменение и расторжение договора возможно по соглашению сторон, если иное не п</w:t>
      </w:r>
      <w:r w:rsidRPr="00D378A6">
        <w:rPr>
          <w:sz w:val="28"/>
          <w:szCs w:val="28"/>
        </w:rPr>
        <w:t>редусмотрено данным кодексом, другими законами или договором.</w:t>
      </w:r>
    </w:p>
    <w:p w:rsidR="00143AD7" w:rsidRPr="00D378A6" w:rsidP="00143AD7" w14:paraId="3B48F261" w14:textId="5777F55D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На основании ч. 4 ст. 421 ГК РФ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(статья</w:t>
      </w:r>
      <w:r w:rsidRPr="00D378A6">
        <w:rPr>
          <w:sz w:val="28"/>
          <w:szCs w:val="28"/>
        </w:rPr>
        <w:t xml:space="preserve"> 422).</w:t>
      </w:r>
    </w:p>
    <w:p w:rsidR="00143AD7" w:rsidRPr="00D378A6" w:rsidP="00143AD7" w14:paraId="00CF5F08" w14:textId="1577EFB5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Договор должен соответствовать обязательным для сторон правилам, установленным законом и иными правовыми актами (императивным нормам), действующим в момент его заключения (ч. 1 ст. 422 ГК РФ).</w:t>
      </w:r>
    </w:p>
    <w:p w:rsidR="00143AD7" w:rsidRPr="00D378A6" w:rsidP="00143AD7" w14:paraId="48ACB07E" w14:textId="6539F367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Согласно ч. 1 ст. 779 ГК РФ по договору возмездного оказ</w:t>
      </w:r>
      <w:r w:rsidRPr="00D378A6">
        <w:rPr>
          <w:sz w:val="28"/>
          <w:szCs w:val="28"/>
        </w:rPr>
        <w:t>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:rsidR="00143AD7" w:rsidRPr="00D378A6" w:rsidP="00143AD7" w14:paraId="23FB9B0E" w14:textId="47F8C5EE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Как следует из ч. 1 ст. 782 ГК РФ заказчик вправе отказаться от испо</w:t>
      </w:r>
      <w:r w:rsidRPr="00D378A6">
        <w:rPr>
          <w:sz w:val="28"/>
          <w:szCs w:val="28"/>
        </w:rPr>
        <w:t>лнения договора возмездного оказания услуг при условии оплаты исполнителю фактически понесенных им расходов.</w:t>
      </w:r>
    </w:p>
    <w:p w:rsidR="009E3C89" w:rsidRPr="00D378A6" w:rsidP="009E3C89" w14:paraId="0D2A8A3E" w14:textId="77777777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 xml:space="preserve">На отношения, связанные с заключением договоров об оказании услуг, стороной которых является гражданин, использующий услугу в личных целях, </w:t>
      </w:r>
      <w:r w:rsidRPr="00D378A6">
        <w:rPr>
          <w:sz w:val="28"/>
          <w:szCs w:val="28"/>
        </w:rPr>
        <w:t>распрос</w:t>
      </w:r>
      <w:r w:rsidRPr="00D378A6">
        <w:rPr>
          <w:sz w:val="28"/>
          <w:szCs w:val="28"/>
        </w:rPr>
        <w:t>траняются положения Закона о защите прав потребителей, в статье 32 которого закреплено аналогичное право потребителя отказаться от исполнения договора о выполнении работ (оказании услуг) в любое время при условии оплаты исполнителю фактически понесенных им</w:t>
      </w:r>
      <w:r w:rsidRPr="00D378A6">
        <w:rPr>
          <w:sz w:val="28"/>
          <w:szCs w:val="28"/>
        </w:rPr>
        <w:t xml:space="preserve"> расходов, связанных с исполнением обязательств по данному договору.</w:t>
      </w:r>
    </w:p>
    <w:p w:rsidR="009E3C89" w:rsidRPr="00D378A6" w:rsidP="009E3C89" w14:paraId="23421EC9" w14:textId="34062BD7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 xml:space="preserve">По смыслу приведенных норм односторонний отказ заказчика от исполнения договора возмездного оказания услуг не прекращает обязательства заказчика оплатить исполнителю необходимые расходы, </w:t>
      </w:r>
      <w:r w:rsidRPr="00D378A6">
        <w:rPr>
          <w:sz w:val="28"/>
          <w:szCs w:val="28"/>
        </w:rPr>
        <w:t>которые он понес в счет услуг, как оказанных, так еще и не оказанных, до момента одностороннего отказа заказчика от исполнения договора. Таким образом, расходы, понесенные исполнителем, могут быть оплачены заказчиком как до отказа от исполнения договора во</w:t>
      </w:r>
      <w:r w:rsidRPr="00D378A6">
        <w:rPr>
          <w:sz w:val="28"/>
          <w:szCs w:val="28"/>
        </w:rPr>
        <w:t>змездного оказания услуг, так и после него, в том числе взысканы с заказчика в судебном порядке.</w:t>
      </w:r>
    </w:p>
    <w:p w:rsidR="00E37FC5" w:rsidRPr="00D378A6" w:rsidP="009E3C89" w14:paraId="254E8AC2" w14:textId="38483686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Под расходами следует понимать не только расходы, которые были произведены исполнителем до даты расторжения договора, но и те расходы, обязанность по осуществл</w:t>
      </w:r>
      <w:r w:rsidRPr="00D378A6">
        <w:rPr>
          <w:sz w:val="28"/>
          <w:szCs w:val="28"/>
        </w:rPr>
        <w:t>ению которых возникла у него до указанного момента в связи с тем, что в целях исполнения такого договора должны быть исполнены соответствующие обязательства перед третьими лицами, в том числе в части условий, касающихся прекращения этих обязательств.</w:t>
      </w:r>
    </w:p>
    <w:p w:rsidR="00046F9D" w:rsidRPr="00D378A6" w:rsidP="00046F9D" w14:paraId="506C5DA4" w14:textId="5314522E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Поскольку истец пользовался образовательными услугами в период с 16 сентября 2023 года по 22 мая 2024 года (дата получения  заявления ответчиком претензии об одностороннем отказе от Договора), что составляет 249 дней, ответчик обязан возвратить истцу денеж</w:t>
      </w:r>
      <w:r w:rsidRPr="00D378A6">
        <w:rPr>
          <w:sz w:val="28"/>
          <w:szCs w:val="28"/>
        </w:rPr>
        <w:t xml:space="preserve">ные средства в сумме, равной размеру стоимости образовательных услуг, уплаченных истцом по договору, за вычетом части денежных средств, исчисляемой пропорционально времени, в течение которого он являлся заказчиком по данному договору и </w:t>
      </w:r>
      <w:r w:rsidRPr="00D378A6" w:rsidR="00F85B8C">
        <w:rPr>
          <w:sz w:val="28"/>
          <w:szCs w:val="28"/>
        </w:rPr>
        <w:t xml:space="preserve">за вычетом расходов Исполнителя на приобретение для Обучающегося доступа к Платформе, что составляет </w:t>
      </w:r>
      <w:r w:rsidRPr="00D378A6">
        <w:rPr>
          <w:sz w:val="28"/>
          <w:szCs w:val="28"/>
        </w:rPr>
        <w:t>30% от стоимости Услуг по Договору,</w:t>
      </w:r>
      <w:r w:rsidRPr="00D378A6" w:rsidR="00F85B8C">
        <w:rPr>
          <w:sz w:val="28"/>
          <w:szCs w:val="28"/>
        </w:rPr>
        <w:t xml:space="preserve"> что составляет </w:t>
      </w:r>
      <w:r w:rsidRPr="00D378A6">
        <w:rPr>
          <w:sz w:val="28"/>
          <w:szCs w:val="28"/>
        </w:rPr>
        <w:t>25 175,16 руб. (112 500 руб. – 33 750 (30% от стоимости Услуг по Договору)</w:t>
      </w:r>
      <w:r w:rsidRPr="00D378A6" w:rsidR="00F85B8C">
        <w:rPr>
          <w:sz w:val="28"/>
          <w:szCs w:val="28"/>
        </w:rPr>
        <w:t xml:space="preserve"> </w:t>
      </w:r>
      <w:r w:rsidRPr="00D378A6">
        <w:rPr>
          <w:sz w:val="28"/>
          <w:szCs w:val="28"/>
        </w:rPr>
        <w:t>=</w:t>
      </w:r>
      <w:r w:rsidRPr="00D378A6" w:rsidR="00F85B8C">
        <w:rPr>
          <w:sz w:val="28"/>
          <w:szCs w:val="28"/>
        </w:rPr>
        <w:t xml:space="preserve"> </w:t>
      </w:r>
      <w:r w:rsidRPr="00D378A6">
        <w:rPr>
          <w:sz w:val="28"/>
          <w:szCs w:val="28"/>
        </w:rPr>
        <w:t>78 750 руб. :</w:t>
      </w:r>
      <w:r w:rsidRPr="00D378A6">
        <w:rPr>
          <w:sz w:val="28"/>
          <w:szCs w:val="28"/>
        </w:rPr>
        <w:t xml:space="preserve"> 1 год (366 дней-продолжительность обучения) х 249 (дней пользования услугами ответчика)=</w:t>
      </w:r>
      <w:r w:rsidRPr="00D378A6" w:rsidR="00F85B8C">
        <w:rPr>
          <w:sz w:val="28"/>
          <w:szCs w:val="28"/>
        </w:rPr>
        <w:t xml:space="preserve"> 53 574,84 руб. + 33</w:t>
      </w:r>
      <w:r w:rsidRPr="00D378A6" w:rsidR="00AE533D">
        <w:rPr>
          <w:sz w:val="28"/>
          <w:szCs w:val="28"/>
        </w:rPr>
        <w:t xml:space="preserve"> </w:t>
      </w:r>
      <w:r w:rsidRPr="00D378A6" w:rsidR="00F85B8C">
        <w:rPr>
          <w:sz w:val="28"/>
          <w:szCs w:val="28"/>
        </w:rPr>
        <w:t xml:space="preserve">750 = </w:t>
      </w:r>
      <w:r w:rsidRPr="00D378A6">
        <w:rPr>
          <w:sz w:val="28"/>
          <w:szCs w:val="28"/>
        </w:rPr>
        <w:t>87 324,84 руб.; 112 500- 87 324,84 руб.)</w:t>
      </w:r>
      <w:r w:rsidRPr="00D378A6" w:rsidR="00F85B8C">
        <w:rPr>
          <w:sz w:val="28"/>
          <w:szCs w:val="28"/>
        </w:rPr>
        <w:t>.</w:t>
      </w:r>
    </w:p>
    <w:p w:rsidR="00AE533D" w:rsidRPr="00D378A6" w:rsidP="00AE533D" w14:paraId="483723F2" w14:textId="4E5C2029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Вместе с тем, материалами дела подтверждено и не оспаривается истцом в исковом заявлении, что в от</w:t>
      </w:r>
      <w:r w:rsidRPr="00D378A6">
        <w:rPr>
          <w:sz w:val="28"/>
          <w:szCs w:val="28"/>
        </w:rPr>
        <w:t xml:space="preserve">вет на претензию ответчик 29.05.2024 года возвратил истцу денежные средства в размере  27 401 руб., что также подтверждается справкой Банка РНКБ № 10118 от 31.05.2024г. </w:t>
      </w:r>
    </w:p>
    <w:p w:rsidR="00AE533D" w:rsidRPr="00D378A6" w:rsidP="00AE533D" w14:paraId="2D0EA017" w14:textId="77777777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Таким образом, учитывая, что по смыслу ст. 3 ГПК РФ судебной защите подлежат только на</w:t>
      </w:r>
      <w:r w:rsidRPr="00D378A6">
        <w:rPr>
          <w:sz w:val="28"/>
          <w:szCs w:val="28"/>
        </w:rPr>
        <w:t>рушенные либо оспариваемые права, свободы или законные интересы, а также с</w:t>
      </w:r>
      <w:r w:rsidRPr="00D378A6" w:rsidR="00E47456">
        <w:rPr>
          <w:sz w:val="28"/>
          <w:szCs w:val="28"/>
        </w:rPr>
        <w:t xml:space="preserve"> учетом у</w:t>
      </w:r>
      <w:r w:rsidRPr="00D378A6">
        <w:rPr>
          <w:sz w:val="28"/>
          <w:szCs w:val="28"/>
        </w:rPr>
        <w:t>становленных</w:t>
      </w:r>
      <w:r w:rsidRPr="00D378A6" w:rsidR="00E47456">
        <w:rPr>
          <w:sz w:val="28"/>
          <w:szCs w:val="28"/>
        </w:rPr>
        <w:t xml:space="preserve"> обстоятельств, мировой судья приходит к выводу, что </w:t>
      </w:r>
      <w:r w:rsidRPr="00D378A6">
        <w:rPr>
          <w:sz w:val="28"/>
          <w:szCs w:val="28"/>
        </w:rPr>
        <w:t xml:space="preserve">оснований для удовлетворения исковых требований о взыскании денежных средств у суда не имеется, </w:t>
      </w:r>
      <w:r w:rsidRPr="00D378A6" w:rsidR="00E47456">
        <w:rPr>
          <w:sz w:val="28"/>
          <w:szCs w:val="28"/>
        </w:rPr>
        <w:t>в связи с возвратом ответчиком уплаченных истцом денежных средств за вычетом фактически понесенных исполнителем расходов.</w:t>
      </w:r>
      <w:r w:rsidRPr="00D378A6" w:rsidR="00BF1499">
        <w:rPr>
          <w:sz w:val="28"/>
          <w:szCs w:val="28"/>
        </w:rPr>
        <w:t xml:space="preserve"> </w:t>
      </w:r>
    </w:p>
    <w:p w:rsidR="00BF1499" w:rsidRPr="00D378A6" w:rsidP="00AE533D" w14:paraId="6693B10A" w14:textId="25206334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Поскольку факт нарушения прав потребителя не установлен, производные от основного исковые требования о компенсации морального вреда и штрафа такж</w:t>
      </w:r>
      <w:r w:rsidRPr="00D378A6">
        <w:rPr>
          <w:sz w:val="28"/>
          <w:szCs w:val="28"/>
        </w:rPr>
        <w:t>е не подлежат удовлетворению.</w:t>
      </w:r>
    </w:p>
    <w:p w:rsidR="002A16C3" w:rsidRPr="00D378A6" w:rsidP="002A16C3" w14:paraId="2A04D52D" w14:textId="2F2FCD3D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 xml:space="preserve">При этом, мировой судья </w:t>
      </w:r>
      <w:r w:rsidRPr="00D378A6" w:rsidR="00AE533D">
        <w:rPr>
          <w:sz w:val="28"/>
          <w:szCs w:val="28"/>
        </w:rPr>
        <w:t>с</w:t>
      </w:r>
      <w:r w:rsidRPr="00D378A6">
        <w:rPr>
          <w:sz w:val="28"/>
          <w:szCs w:val="28"/>
        </w:rPr>
        <w:t>оглашается с доводами ответчика относительно</w:t>
      </w:r>
      <w:r w:rsidRPr="00D378A6" w:rsidR="00AE533D">
        <w:rPr>
          <w:sz w:val="28"/>
          <w:szCs w:val="28"/>
        </w:rPr>
        <w:t xml:space="preserve"> то</w:t>
      </w:r>
      <w:r w:rsidRPr="00D378A6">
        <w:rPr>
          <w:sz w:val="28"/>
          <w:szCs w:val="28"/>
        </w:rPr>
        <w:t>го, что прогресс Обучающегося, указанный в личном кабинете, отражает количество изученного материала из общего числа предоставленного материала на платфор</w:t>
      </w:r>
      <w:r w:rsidRPr="00D378A6">
        <w:rPr>
          <w:sz w:val="28"/>
          <w:szCs w:val="28"/>
        </w:rPr>
        <w:t>ме. Согласно заключенному между сторонами договору указанное понятие для расчета суммы, подлежащей возврату в связи с отказом Обучающегося от получения образовательных услуг, неприменимо, поскольку несвоевременное освоение материала на платформе Обучающимс</w:t>
      </w:r>
      <w:r w:rsidRPr="00D378A6">
        <w:rPr>
          <w:sz w:val="28"/>
          <w:szCs w:val="28"/>
        </w:rPr>
        <w:t xml:space="preserve">я не может быть поставлено в зависимость от фактических расходов </w:t>
      </w:r>
      <w:r w:rsidRPr="00D378A6" w:rsidR="00AE533D">
        <w:rPr>
          <w:sz w:val="28"/>
          <w:szCs w:val="28"/>
        </w:rPr>
        <w:t>о</w:t>
      </w:r>
      <w:r w:rsidRPr="00D378A6">
        <w:rPr>
          <w:sz w:val="28"/>
          <w:szCs w:val="28"/>
        </w:rPr>
        <w:t>тветчика, которые он понес на оказание образовательных услуг.</w:t>
      </w:r>
    </w:p>
    <w:p w:rsidR="00AE533D" w:rsidRPr="00D378A6" w:rsidP="002A16C3" w14:paraId="2DCF0E6E" w14:textId="77777777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Исчисление количества оказанных образовательных услуг не может быть поставлено в зависимость от объема освоенного материала (про</w:t>
      </w:r>
      <w:r w:rsidRPr="00D378A6">
        <w:rPr>
          <w:sz w:val="28"/>
          <w:szCs w:val="28"/>
        </w:rPr>
        <w:t xml:space="preserve">гресса Обучающегося), поскольку данный параметр никоим образом не зависит от ЧОУ ДПО «Образовательные технологии «Скилбокс </w:t>
      </w:r>
      <w:r w:rsidRPr="00D378A6">
        <w:rPr>
          <w:sz w:val="28"/>
          <w:szCs w:val="28"/>
          <w:shd w:val="clear" w:color="auto" w:fill="FFFFFF"/>
        </w:rPr>
        <w:t>(Коробка Навыков)</w:t>
      </w:r>
      <w:r w:rsidRPr="00D378A6">
        <w:rPr>
          <w:sz w:val="28"/>
          <w:szCs w:val="28"/>
        </w:rPr>
        <w:t>».</w:t>
      </w:r>
    </w:p>
    <w:p w:rsidR="002A16C3" w:rsidRPr="00D378A6" w:rsidP="002A16C3" w14:paraId="52C04444" w14:textId="7B694FC6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Договор об оказании платных образовательных услуг является одним из видов гражданско-правового договора возмездно</w:t>
      </w:r>
      <w:r w:rsidRPr="00D378A6">
        <w:rPr>
          <w:sz w:val="28"/>
          <w:szCs w:val="28"/>
        </w:rPr>
        <w:t>го оказания услуг, в связи с чем отношения, возникающие в результате его заключения, регулируются в том числе Гражданским кодексом Российской Федерации (в частности, нормами главы 39 "Возмездное оказание услуг"), Законом "О защите прав потребителей", Федер</w:t>
      </w:r>
      <w:r w:rsidRPr="00D378A6">
        <w:rPr>
          <w:sz w:val="28"/>
          <w:szCs w:val="28"/>
        </w:rPr>
        <w:t>альным законом от 29 декабря 2012 г. N 273-ФЗ "Об образовании в Российской Федерации".</w:t>
      </w:r>
    </w:p>
    <w:p w:rsidR="002A16C3" w:rsidRPr="00D378A6" w:rsidP="002A16C3" w14:paraId="3E8C35CA" w14:textId="1D87622D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Определяя исчерпывающим образом такое существенное условие договора, как его предмет, закон не включает в понятие предмета договора возмездного оказания услуг достижение</w:t>
      </w:r>
      <w:r w:rsidRPr="00D378A6">
        <w:rPr>
          <w:sz w:val="28"/>
          <w:szCs w:val="28"/>
        </w:rPr>
        <w:t xml:space="preserve"> результата, ради которого он заключается. Выделение в качестве предмета данного договора совершения определенных действий или осуществления определенной деятельности обусловлено тем, что даже в рамках одного вида услуг результат, ради которого заключается</w:t>
      </w:r>
      <w:r w:rsidRPr="00D378A6">
        <w:rPr>
          <w:sz w:val="28"/>
          <w:szCs w:val="28"/>
        </w:rPr>
        <w:t xml:space="preserve"> договор, в каждом конкретном случае не всегда достижим, в том числе в силу объективных причин. Отсутствие факта принятия положительного для истца решения не свидетельствует об оказании ответчиком услуг, не соответствующих требованиям действующего законода</w:t>
      </w:r>
      <w:r w:rsidRPr="00D378A6">
        <w:rPr>
          <w:sz w:val="28"/>
          <w:szCs w:val="28"/>
        </w:rPr>
        <w:t>тельства об их качестве.</w:t>
      </w:r>
      <w:r w:rsidRPr="00D378A6" w:rsidR="00AE533D">
        <w:rPr>
          <w:sz w:val="28"/>
          <w:szCs w:val="28"/>
        </w:rPr>
        <w:t xml:space="preserve"> При этом, каких-либо претензий по качеству оказываемых образовательных услуг в адрес ответчика не поступало, актов о ненадлежащем качестве услуг не составлялось, а также таких суду истцом не представлено.</w:t>
      </w:r>
    </w:p>
    <w:p w:rsidR="00CC4B03" w:rsidRPr="00D378A6" w:rsidP="00CC4B03" w14:paraId="0243134E" w14:textId="7B8BBA26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При таких обстоятельствах,</w:t>
      </w:r>
      <w:r w:rsidRPr="00D378A6">
        <w:rPr>
          <w:sz w:val="28"/>
          <w:szCs w:val="28"/>
        </w:rPr>
        <w:t xml:space="preserve"> ссылки истца</w:t>
      </w:r>
      <w:r w:rsidRPr="00D378A6" w:rsidR="00340135">
        <w:rPr>
          <w:sz w:val="28"/>
          <w:szCs w:val="28"/>
        </w:rPr>
        <w:t xml:space="preserve"> </w:t>
      </w:r>
      <w:r w:rsidRPr="00D378A6">
        <w:rPr>
          <w:sz w:val="28"/>
          <w:szCs w:val="28"/>
        </w:rPr>
        <w:t>на</w:t>
      </w:r>
      <w:r w:rsidRPr="00D378A6" w:rsidR="00056762">
        <w:rPr>
          <w:sz w:val="28"/>
          <w:szCs w:val="28"/>
        </w:rPr>
        <w:t xml:space="preserve"> то, что</w:t>
      </w:r>
      <w:r w:rsidRPr="00D378A6" w:rsidR="00340135">
        <w:rPr>
          <w:sz w:val="28"/>
          <w:szCs w:val="28"/>
        </w:rPr>
        <w:t xml:space="preserve"> поскольку</w:t>
      </w:r>
      <w:r w:rsidRPr="00D378A6" w:rsidR="00056762">
        <w:rPr>
          <w:sz w:val="28"/>
          <w:szCs w:val="28"/>
        </w:rPr>
        <w:t xml:space="preserve"> он прошел лишь 20% Курса</w:t>
      </w:r>
      <w:r w:rsidRPr="00D378A6">
        <w:rPr>
          <w:sz w:val="28"/>
          <w:szCs w:val="28"/>
        </w:rPr>
        <w:t>,</w:t>
      </w:r>
      <w:r w:rsidRPr="00D378A6" w:rsidR="00F61F1D">
        <w:rPr>
          <w:sz w:val="28"/>
          <w:szCs w:val="28"/>
        </w:rPr>
        <w:t xml:space="preserve"> </w:t>
      </w:r>
      <w:r w:rsidRPr="00D378A6" w:rsidR="00340135">
        <w:rPr>
          <w:sz w:val="28"/>
          <w:szCs w:val="28"/>
        </w:rPr>
        <w:t>то</w:t>
      </w:r>
      <w:r w:rsidRPr="00D378A6" w:rsidR="00F61F1D">
        <w:rPr>
          <w:sz w:val="28"/>
          <w:szCs w:val="28"/>
        </w:rPr>
        <w:t xml:space="preserve"> расчет потребленного объема услуг должен быть основан на потребленном истце доступе</w:t>
      </w:r>
      <w:r w:rsidRPr="00D378A6" w:rsidR="00340135">
        <w:rPr>
          <w:sz w:val="28"/>
          <w:szCs w:val="28"/>
        </w:rPr>
        <w:t>, являются</w:t>
      </w:r>
      <w:r w:rsidRPr="00D378A6">
        <w:rPr>
          <w:sz w:val="28"/>
          <w:szCs w:val="28"/>
        </w:rPr>
        <w:t xml:space="preserve"> несостоятельн</w:t>
      </w:r>
      <w:r w:rsidRPr="00D378A6" w:rsidR="00F61F1D">
        <w:rPr>
          <w:sz w:val="28"/>
          <w:szCs w:val="28"/>
        </w:rPr>
        <w:t>ы</w:t>
      </w:r>
      <w:r w:rsidRPr="00D378A6" w:rsidR="00340135">
        <w:rPr>
          <w:sz w:val="28"/>
          <w:szCs w:val="28"/>
        </w:rPr>
        <w:t>ми</w:t>
      </w:r>
      <w:r w:rsidRPr="00D378A6">
        <w:rPr>
          <w:sz w:val="28"/>
          <w:szCs w:val="28"/>
        </w:rPr>
        <w:t>.</w:t>
      </w:r>
    </w:p>
    <w:p w:rsidR="00340135" w:rsidRPr="00D378A6" w:rsidP="00340135" w14:paraId="30836662" w14:textId="77777777">
      <w:pPr>
        <w:pStyle w:val="NormalWeb"/>
        <w:spacing w:line="288" w:lineRule="atLeast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 xml:space="preserve">Вместе с тем, мировой судья не может согласиться с доводами </w:t>
      </w:r>
      <w:r w:rsidRPr="00D378A6" w:rsidR="00B753F8">
        <w:rPr>
          <w:sz w:val="28"/>
          <w:szCs w:val="28"/>
        </w:rPr>
        <w:t xml:space="preserve">истца </w:t>
      </w:r>
      <w:r w:rsidRPr="00D378A6" w:rsidR="00C133E7">
        <w:rPr>
          <w:sz w:val="28"/>
          <w:szCs w:val="28"/>
        </w:rPr>
        <w:t>о</w:t>
      </w:r>
      <w:r w:rsidRPr="00D378A6" w:rsidR="00B753F8">
        <w:rPr>
          <w:sz w:val="28"/>
          <w:szCs w:val="28"/>
        </w:rPr>
        <w:t xml:space="preserve"> перечислени</w:t>
      </w:r>
      <w:r w:rsidRPr="00D378A6" w:rsidR="00C133E7">
        <w:rPr>
          <w:sz w:val="28"/>
          <w:szCs w:val="28"/>
        </w:rPr>
        <w:t>и</w:t>
      </w:r>
      <w:r w:rsidRPr="00D378A6" w:rsidR="00B753F8">
        <w:rPr>
          <w:sz w:val="28"/>
          <w:szCs w:val="28"/>
        </w:rPr>
        <w:t xml:space="preserve"> денежных средств в размере 33 750 руб., что составляет 30 % от стоимости Услуг по Договору</w:t>
      </w:r>
      <w:r w:rsidRPr="00D378A6" w:rsidR="00C133E7">
        <w:rPr>
          <w:sz w:val="28"/>
          <w:szCs w:val="28"/>
        </w:rPr>
        <w:t>,</w:t>
      </w:r>
      <w:r w:rsidRPr="00D378A6" w:rsidR="00B753F8">
        <w:rPr>
          <w:sz w:val="28"/>
          <w:szCs w:val="28"/>
        </w:rPr>
        <w:t xml:space="preserve"> аффилированному лицу</w:t>
      </w:r>
      <w:r w:rsidRPr="00D378A6" w:rsidR="00C133E7">
        <w:rPr>
          <w:sz w:val="28"/>
          <w:szCs w:val="28"/>
        </w:rPr>
        <w:t xml:space="preserve"> ответчика</w:t>
      </w:r>
      <w:r w:rsidRPr="00D378A6" w:rsidR="00B753F8">
        <w:rPr>
          <w:sz w:val="28"/>
          <w:szCs w:val="28"/>
        </w:rPr>
        <w:t>, поскольку суду не представлено</w:t>
      </w:r>
      <w:r w:rsidRPr="00D378A6">
        <w:rPr>
          <w:sz w:val="28"/>
          <w:szCs w:val="28"/>
        </w:rPr>
        <w:t xml:space="preserve"> истцом</w:t>
      </w:r>
      <w:r w:rsidRPr="00D378A6" w:rsidR="00B753F8">
        <w:rPr>
          <w:sz w:val="28"/>
          <w:szCs w:val="28"/>
        </w:rPr>
        <w:t xml:space="preserve"> доказательств </w:t>
      </w:r>
      <w:r w:rsidRPr="00D378A6" w:rsidR="00C133E7">
        <w:rPr>
          <w:sz w:val="28"/>
          <w:szCs w:val="28"/>
        </w:rPr>
        <w:t>относительно мнимости договора</w:t>
      </w:r>
      <w:r w:rsidRPr="00D378A6" w:rsidR="00DA01CE">
        <w:rPr>
          <w:sz w:val="28"/>
          <w:szCs w:val="28"/>
        </w:rPr>
        <w:t xml:space="preserve"> между аффилированными лицами. Вопреки данным доводам истца ответчик </w:t>
      </w:r>
      <w:r w:rsidRPr="00D378A6" w:rsidR="00DA01CE">
        <w:rPr>
          <w:sz w:val="28"/>
          <w:szCs w:val="28"/>
        </w:rPr>
        <w:t xml:space="preserve">представил суду действующий Договор № СКБ2023/465 от 01.03.2023г, акт выполненных работ, платежное поручение и письмо от ООО «Скилбокс» от 05.08.2024г., согласно которому по настоящему Договору услуга предоставления доступа к Платформе пользователю была оказана. Денежные средства в счет оплаты указанного доступа ими получены в полном объеме.       </w:t>
      </w:r>
      <w:r w:rsidRPr="00D378A6" w:rsidR="00B753F8">
        <w:rPr>
          <w:sz w:val="28"/>
          <w:szCs w:val="28"/>
        </w:rPr>
        <w:t xml:space="preserve">    </w:t>
      </w:r>
    </w:p>
    <w:p w:rsidR="00C64B1B" w:rsidRPr="00D378A6" w:rsidP="00340135" w14:paraId="1F3617A3" w14:textId="3BFB8B61">
      <w:pPr>
        <w:pStyle w:val="NormalWeb"/>
        <w:spacing w:line="288" w:lineRule="atLeast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 xml:space="preserve">Иные доводы истца не имеют правого значения для разрешения данного спора. </w:t>
      </w:r>
    </w:p>
    <w:p w:rsidR="00BF1499" w:rsidRPr="00D378A6" w:rsidP="00BF1499" w14:paraId="4E4755A7" w14:textId="41AB783B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sz w:val="28"/>
          <w:szCs w:val="28"/>
        </w:rPr>
        <w:t>В связи с отказом в удовлетворении исковых требований заявленн</w:t>
      </w:r>
      <w:r w:rsidRPr="00D378A6">
        <w:rPr>
          <w:sz w:val="28"/>
          <w:szCs w:val="28"/>
        </w:rPr>
        <w:t>ые судебные расходы истца не могут быть возложены на ответчиков в силу ст. 94, 98 ГПК РФ.</w:t>
      </w:r>
    </w:p>
    <w:p w:rsidR="005F5F2B" w:rsidRPr="00D378A6" w:rsidP="00F91CBB" w14:paraId="1A39A215" w14:textId="375DE93D">
      <w:pPr>
        <w:pStyle w:val="NormalWeb"/>
        <w:ind w:firstLine="540"/>
        <w:jc w:val="both"/>
        <w:rPr>
          <w:sz w:val="28"/>
          <w:szCs w:val="28"/>
        </w:rPr>
      </w:pPr>
      <w:r w:rsidRPr="00D378A6">
        <w:rPr>
          <w:iCs/>
          <w:sz w:val="28"/>
          <w:szCs w:val="28"/>
        </w:rPr>
        <w:t>Руководствуясь ст. ст. 196-199 Гражданского процессуального кодекса Российской Федерации, мировой судья</w:t>
      </w:r>
    </w:p>
    <w:p w:rsidR="005F5F2B" w:rsidRPr="00D378A6" w:rsidP="00F91CBB" w14:paraId="4C0562EE" w14:textId="4D936FCD">
      <w:pPr>
        <w:ind w:firstLine="709"/>
        <w:jc w:val="center"/>
        <w:rPr>
          <w:b/>
          <w:iCs/>
          <w:sz w:val="28"/>
          <w:szCs w:val="28"/>
        </w:rPr>
      </w:pPr>
      <w:r w:rsidRPr="00D378A6">
        <w:rPr>
          <w:b/>
          <w:iCs/>
          <w:sz w:val="28"/>
          <w:szCs w:val="28"/>
        </w:rPr>
        <w:t>РЕШИЛ:</w:t>
      </w:r>
    </w:p>
    <w:p w:rsidR="00DA01CE" w:rsidRPr="00D378A6" w:rsidP="00DA01CE" w14:paraId="6D457A35" w14:textId="77777777">
      <w:pPr>
        <w:ind w:firstLine="709"/>
        <w:jc w:val="both"/>
        <w:rPr>
          <w:iCs/>
          <w:sz w:val="28"/>
          <w:szCs w:val="28"/>
        </w:rPr>
      </w:pPr>
      <w:r w:rsidRPr="00D378A6">
        <w:rPr>
          <w:iCs/>
          <w:sz w:val="28"/>
          <w:szCs w:val="28"/>
        </w:rPr>
        <w:t>в удовлетворении исковых требований Голубовского Дениса</w:t>
      </w:r>
      <w:r w:rsidRPr="00D378A6">
        <w:rPr>
          <w:iCs/>
          <w:sz w:val="28"/>
          <w:szCs w:val="28"/>
        </w:rPr>
        <w:t xml:space="preserve"> Викторовича к Частному образовательному учреждению Дополнительного профессионального образования «Образовательные технологии «Скилбокс (Коробка Навыков)» о взыскании денежных средств, компенсации морального вреда и взыскании штрафа - </w:t>
      </w:r>
      <w:r w:rsidRPr="00D378A6" w:rsidR="00433BC9">
        <w:rPr>
          <w:iCs/>
          <w:sz w:val="28"/>
          <w:szCs w:val="28"/>
        </w:rPr>
        <w:t xml:space="preserve"> отказать. </w:t>
      </w:r>
    </w:p>
    <w:p w:rsidR="00433BC9" w:rsidRPr="00D378A6" w:rsidP="00DA01CE" w14:paraId="42DB5DBA" w14:textId="1C374C58">
      <w:pPr>
        <w:ind w:firstLine="709"/>
        <w:jc w:val="both"/>
        <w:rPr>
          <w:iCs/>
          <w:sz w:val="28"/>
          <w:szCs w:val="28"/>
        </w:rPr>
      </w:pPr>
      <w:r w:rsidRPr="00D378A6">
        <w:rPr>
          <w:iCs/>
          <w:sz w:val="28"/>
          <w:szCs w:val="28"/>
        </w:rPr>
        <w:t>Разъяснит</w:t>
      </w:r>
      <w:r w:rsidRPr="00D378A6">
        <w:rPr>
          <w:iCs/>
          <w:sz w:val="28"/>
          <w:szCs w:val="28"/>
        </w:rPr>
        <w:t>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</w:t>
      </w:r>
      <w:r w:rsidRPr="00D378A6">
        <w:rPr>
          <w:iCs/>
          <w:sz w:val="28"/>
          <w:szCs w:val="28"/>
        </w:rPr>
        <w:t>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</w:t>
      </w:r>
      <w:r w:rsidRPr="00D378A6">
        <w:rPr>
          <w:iCs/>
          <w:sz w:val="28"/>
          <w:szCs w:val="28"/>
        </w:rPr>
        <w:t xml:space="preserve">да по истечении пяти дней со дня поступления заявления мировому судье. </w:t>
      </w:r>
      <w:r w:rsidRPr="00D378A6">
        <w:rPr>
          <w:iCs/>
          <w:sz w:val="28"/>
          <w:szCs w:val="28"/>
        </w:rPr>
        <w:tab/>
      </w:r>
      <w:r w:rsidRPr="00D378A6">
        <w:rPr>
          <w:iCs/>
          <w:sz w:val="28"/>
          <w:szCs w:val="28"/>
        </w:rPr>
        <w:tab/>
      </w:r>
      <w:r w:rsidRPr="00D378A6">
        <w:rPr>
          <w:iCs/>
          <w:sz w:val="28"/>
          <w:szCs w:val="28"/>
        </w:rPr>
        <w:tab/>
      </w:r>
    </w:p>
    <w:p w:rsidR="00433BC9" w:rsidRPr="00D378A6" w:rsidP="00F91CBB" w14:paraId="74A78A80" w14:textId="77777777">
      <w:pPr>
        <w:ind w:firstLine="709"/>
        <w:jc w:val="both"/>
        <w:rPr>
          <w:iCs/>
          <w:sz w:val="28"/>
          <w:szCs w:val="28"/>
        </w:rPr>
      </w:pPr>
      <w:r w:rsidRPr="00D378A6">
        <w:rPr>
          <w:iCs/>
          <w:sz w:val="28"/>
          <w:szCs w:val="28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</w:t>
      </w:r>
      <w:r w:rsidRPr="00D378A6">
        <w:rPr>
          <w:iCs/>
          <w:sz w:val="28"/>
          <w:szCs w:val="28"/>
        </w:rPr>
        <w:t>суд Республики Крым через мирового судью.</w:t>
      </w:r>
      <w:r w:rsidRPr="00D378A6">
        <w:rPr>
          <w:iCs/>
          <w:sz w:val="28"/>
          <w:szCs w:val="28"/>
        </w:rPr>
        <w:tab/>
      </w:r>
    </w:p>
    <w:p w:rsidR="00E117FF" w:rsidRPr="00D378A6" w:rsidP="00F91CBB" w14:paraId="1E099A54" w14:textId="77777777">
      <w:pPr>
        <w:ind w:firstLine="709"/>
        <w:jc w:val="both"/>
        <w:rPr>
          <w:iCs/>
          <w:sz w:val="28"/>
          <w:szCs w:val="28"/>
        </w:rPr>
      </w:pPr>
    </w:p>
    <w:p w:rsidR="005F5F2B" w:rsidRPr="00D378A6" w:rsidP="00F91CBB" w14:paraId="359505EC" w14:textId="522122CB">
      <w:pPr>
        <w:ind w:firstLine="709"/>
        <w:jc w:val="both"/>
        <w:rPr>
          <w:iCs/>
          <w:sz w:val="28"/>
          <w:szCs w:val="28"/>
        </w:rPr>
      </w:pPr>
      <w:r w:rsidRPr="00D378A6">
        <w:rPr>
          <w:iCs/>
          <w:sz w:val="28"/>
          <w:szCs w:val="28"/>
        </w:rPr>
        <w:t>Мотивированное решение изготовлено 0</w:t>
      </w:r>
      <w:r w:rsidRPr="00D378A6" w:rsidR="004B2FCA">
        <w:rPr>
          <w:iCs/>
          <w:sz w:val="28"/>
          <w:szCs w:val="28"/>
        </w:rPr>
        <w:t>4</w:t>
      </w:r>
      <w:r w:rsidRPr="00D378A6">
        <w:rPr>
          <w:iCs/>
          <w:sz w:val="28"/>
          <w:szCs w:val="28"/>
        </w:rPr>
        <w:t xml:space="preserve"> </w:t>
      </w:r>
      <w:r w:rsidRPr="00D378A6" w:rsidR="004B2FCA">
        <w:rPr>
          <w:iCs/>
          <w:sz w:val="28"/>
          <w:szCs w:val="28"/>
        </w:rPr>
        <w:t>октября</w:t>
      </w:r>
      <w:r w:rsidRPr="00D378A6">
        <w:rPr>
          <w:iCs/>
          <w:sz w:val="28"/>
          <w:szCs w:val="28"/>
        </w:rPr>
        <w:t xml:space="preserve"> 202</w:t>
      </w:r>
      <w:r w:rsidRPr="00D378A6" w:rsidR="00433BC9">
        <w:rPr>
          <w:iCs/>
          <w:sz w:val="28"/>
          <w:szCs w:val="28"/>
        </w:rPr>
        <w:t>4</w:t>
      </w:r>
      <w:r w:rsidRPr="00D378A6">
        <w:rPr>
          <w:iCs/>
          <w:sz w:val="28"/>
          <w:szCs w:val="28"/>
        </w:rPr>
        <w:t xml:space="preserve"> года.</w:t>
      </w:r>
    </w:p>
    <w:p w:rsidR="005F5F2B" w:rsidRPr="00D378A6" w:rsidP="00F91CBB" w14:paraId="07312966" w14:textId="77777777">
      <w:pPr>
        <w:ind w:firstLine="709"/>
        <w:jc w:val="both"/>
        <w:rPr>
          <w:iCs/>
          <w:sz w:val="28"/>
          <w:szCs w:val="28"/>
        </w:rPr>
      </w:pPr>
    </w:p>
    <w:p w:rsidR="00F7004F" w:rsidRPr="00D378A6" w:rsidP="00F91CBB" w14:paraId="213608ED" w14:textId="311111B7">
      <w:pPr>
        <w:ind w:firstLine="709"/>
        <w:jc w:val="both"/>
        <w:rPr>
          <w:sz w:val="28"/>
          <w:szCs w:val="28"/>
          <w:shd w:val="clear" w:color="auto" w:fill="FFFFFF"/>
        </w:rPr>
      </w:pPr>
      <w:r w:rsidRPr="00D378A6">
        <w:rPr>
          <w:iCs/>
          <w:sz w:val="28"/>
          <w:szCs w:val="28"/>
        </w:rPr>
        <w:t>Мировой судья</w:t>
      </w:r>
      <w:r w:rsidRPr="00D378A6">
        <w:rPr>
          <w:iCs/>
          <w:sz w:val="28"/>
          <w:szCs w:val="28"/>
        </w:rPr>
        <w:tab/>
      </w:r>
      <w:r w:rsidRPr="00D378A6">
        <w:rPr>
          <w:iCs/>
          <w:sz w:val="28"/>
          <w:szCs w:val="28"/>
        </w:rPr>
        <w:tab/>
      </w:r>
      <w:r w:rsidRPr="00D378A6">
        <w:rPr>
          <w:iCs/>
          <w:sz w:val="28"/>
          <w:szCs w:val="28"/>
        </w:rPr>
        <w:tab/>
        <w:t>(подпись)</w:t>
      </w:r>
      <w:r w:rsidRPr="00D378A6">
        <w:rPr>
          <w:iCs/>
          <w:sz w:val="28"/>
          <w:szCs w:val="28"/>
        </w:rPr>
        <w:tab/>
        <w:t xml:space="preserve">             </w:t>
      </w:r>
      <w:r w:rsidRPr="00D378A6">
        <w:rPr>
          <w:iCs/>
          <w:sz w:val="28"/>
          <w:szCs w:val="28"/>
        </w:rPr>
        <w:tab/>
        <w:t xml:space="preserve"> Я.Ю. Ершова </w:t>
      </w:r>
    </w:p>
    <w:p w:rsidR="00511057" w:rsidRPr="00340135" w:rsidP="00F91CBB" w14:paraId="21DF2A11" w14:textId="77777777">
      <w:pPr>
        <w:ind w:firstLine="709"/>
        <w:jc w:val="both"/>
        <w:rPr>
          <w:sz w:val="22"/>
          <w:szCs w:val="22"/>
          <w:shd w:val="clear" w:color="auto" w:fill="FFFFFF"/>
        </w:rPr>
      </w:pPr>
    </w:p>
    <w:p w:rsidR="00511057" w:rsidRPr="00340135" w:rsidP="00F91CBB" w14:paraId="686B19FA" w14:textId="77777777">
      <w:pPr>
        <w:ind w:firstLine="709"/>
        <w:jc w:val="both"/>
        <w:rPr>
          <w:sz w:val="22"/>
          <w:szCs w:val="22"/>
          <w:shd w:val="clear" w:color="auto" w:fill="FFFFFF"/>
        </w:rPr>
      </w:pPr>
      <w:r w:rsidRPr="00340135">
        <w:rPr>
          <w:sz w:val="22"/>
          <w:szCs w:val="22"/>
          <w:shd w:val="clear" w:color="auto" w:fill="FFFFFF"/>
        </w:rPr>
        <w:t xml:space="preserve">Копия верна </w:t>
      </w:r>
    </w:p>
    <w:p w:rsidR="00511057" w:rsidRPr="00340135" w:rsidP="00F91CBB" w14:paraId="2CC408EF" w14:textId="04E8CDAA">
      <w:pPr>
        <w:ind w:firstLine="709"/>
        <w:jc w:val="both"/>
        <w:rPr>
          <w:sz w:val="22"/>
          <w:szCs w:val="22"/>
          <w:shd w:val="clear" w:color="auto" w:fill="FFFFFF"/>
        </w:rPr>
      </w:pPr>
      <w:r w:rsidRPr="00340135">
        <w:rPr>
          <w:sz w:val="22"/>
          <w:szCs w:val="22"/>
          <w:shd w:val="clear" w:color="auto" w:fill="FFFFFF"/>
        </w:rPr>
        <w:t>Дата выдачи «</w:t>
      </w:r>
      <w:r w:rsidRPr="00340135" w:rsidR="002D602D">
        <w:rPr>
          <w:sz w:val="22"/>
          <w:szCs w:val="22"/>
          <w:shd w:val="clear" w:color="auto" w:fill="FFFFFF"/>
        </w:rPr>
        <w:t>0</w:t>
      </w:r>
      <w:r w:rsidRPr="00340135" w:rsidR="004B2FCA">
        <w:rPr>
          <w:sz w:val="22"/>
          <w:szCs w:val="22"/>
          <w:shd w:val="clear" w:color="auto" w:fill="FFFFFF"/>
        </w:rPr>
        <w:t>4</w:t>
      </w:r>
      <w:r w:rsidRPr="00340135">
        <w:rPr>
          <w:sz w:val="22"/>
          <w:szCs w:val="22"/>
          <w:shd w:val="clear" w:color="auto" w:fill="FFFFFF"/>
        </w:rPr>
        <w:t xml:space="preserve">» </w:t>
      </w:r>
      <w:r w:rsidRPr="00340135" w:rsidR="004B2FCA">
        <w:rPr>
          <w:sz w:val="22"/>
          <w:szCs w:val="22"/>
          <w:shd w:val="clear" w:color="auto" w:fill="FFFFFF"/>
        </w:rPr>
        <w:t>октября</w:t>
      </w:r>
      <w:r w:rsidRPr="00340135">
        <w:rPr>
          <w:sz w:val="22"/>
          <w:szCs w:val="22"/>
          <w:shd w:val="clear" w:color="auto" w:fill="FFFFFF"/>
        </w:rPr>
        <w:t xml:space="preserve"> 202</w:t>
      </w:r>
      <w:r w:rsidRPr="00340135" w:rsidR="00433BC9">
        <w:rPr>
          <w:sz w:val="22"/>
          <w:szCs w:val="22"/>
          <w:shd w:val="clear" w:color="auto" w:fill="FFFFFF"/>
        </w:rPr>
        <w:t>4</w:t>
      </w:r>
      <w:r w:rsidRPr="00340135">
        <w:rPr>
          <w:sz w:val="22"/>
          <w:szCs w:val="22"/>
          <w:shd w:val="clear" w:color="auto" w:fill="FFFFFF"/>
        </w:rPr>
        <w:t xml:space="preserve">г. </w:t>
      </w:r>
    </w:p>
    <w:p w:rsidR="002D602D" w:rsidRPr="00340135" w:rsidP="00F91CBB" w14:paraId="1EBFABAB" w14:textId="3835978D">
      <w:pPr>
        <w:ind w:firstLine="709"/>
        <w:jc w:val="both"/>
        <w:rPr>
          <w:sz w:val="22"/>
          <w:szCs w:val="22"/>
          <w:shd w:val="clear" w:color="auto" w:fill="FFFFFF"/>
        </w:rPr>
      </w:pPr>
      <w:r w:rsidRPr="00340135">
        <w:rPr>
          <w:sz w:val="22"/>
          <w:szCs w:val="22"/>
          <w:shd w:val="clear" w:color="auto" w:fill="FFFFFF"/>
        </w:rPr>
        <w:t>Мировой судья</w:t>
      </w:r>
      <w:r w:rsidRPr="00340135">
        <w:rPr>
          <w:sz w:val="22"/>
          <w:szCs w:val="22"/>
          <w:shd w:val="clear" w:color="auto" w:fill="FFFFFF"/>
        </w:rPr>
        <w:tab/>
      </w:r>
      <w:r w:rsidRPr="00340135">
        <w:rPr>
          <w:sz w:val="22"/>
          <w:szCs w:val="22"/>
          <w:shd w:val="clear" w:color="auto" w:fill="FFFFFF"/>
        </w:rPr>
        <w:tab/>
      </w:r>
      <w:r w:rsidRPr="00340135">
        <w:rPr>
          <w:sz w:val="22"/>
          <w:szCs w:val="22"/>
          <w:shd w:val="clear" w:color="auto" w:fill="FFFFFF"/>
        </w:rPr>
        <w:tab/>
      </w:r>
      <w:r w:rsidRPr="00340135">
        <w:rPr>
          <w:sz w:val="22"/>
          <w:szCs w:val="22"/>
          <w:shd w:val="clear" w:color="auto" w:fill="FFFFFF"/>
        </w:rPr>
        <w:tab/>
      </w:r>
      <w:r w:rsidRPr="00340135">
        <w:rPr>
          <w:sz w:val="22"/>
          <w:szCs w:val="22"/>
          <w:shd w:val="clear" w:color="auto" w:fill="FFFFFF"/>
        </w:rPr>
        <w:tab/>
      </w:r>
      <w:r w:rsidRPr="00340135">
        <w:rPr>
          <w:sz w:val="22"/>
          <w:szCs w:val="22"/>
          <w:shd w:val="clear" w:color="auto" w:fill="FFFFFF"/>
        </w:rPr>
        <w:tab/>
      </w:r>
      <w:r w:rsidRPr="00340135">
        <w:rPr>
          <w:sz w:val="22"/>
          <w:szCs w:val="22"/>
          <w:shd w:val="clear" w:color="auto" w:fill="FFFFFF"/>
        </w:rPr>
        <w:tab/>
      </w:r>
      <w:r w:rsidRPr="00340135">
        <w:rPr>
          <w:sz w:val="22"/>
          <w:szCs w:val="22"/>
          <w:shd w:val="clear" w:color="auto" w:fill="FFFFFF"/>
        </w:rPr>
        <w:tab/>
        <w:t xml:space="preserve">Я.Ю. Ершова </w:t>
      </w:r>
    </w:p>
    <w:p w:rsidR="00511057" w:rsidRPr="00340135" w:rsidP="00F91CBB" w14:paraId="248B74C1" w14:textId="6621F68B">
      <w:pPr>
        <w:ind w:firstLine="709"/>
        <w:jc w:val="both"/>
        <w:rPr>
          <w:sz w:val="22"/>
          <w:szCs w:val="22"/>
          <w:shd w:val="clear" w:color="auto" w:fill="FFFFFF"/>
        </w:rPr>
      </w:pPr>
      <w:r w:rsidRPr="00340135">
        <w:rPr>
          <w:sz w:val="22"/>
          <w:szCs w:val="22"/>
          <w:shd w:val="clear" w:color="auto" w:fill="FFFFFF"/>
        </w:rPr>
        <w:t xml:space="preserve">Администратор </w:t>
      </w:r>
      <w:r w:rsidRPr="00340135">
        <w:rPr>
          <w:sz w:val="22"/>
          <w:szCs w:val="22"/>
          <w:shd w:val="clear" w:color="auto" w:fill="FFFFFF"/>
        </w:rPr>
        <w:t>судебного участка</w:t>
      </w:r>
      <w:r w:rsidRPr="00340135" w:rsidR="00223AD8">
        <w:rPr>
          <w:sz w:val="22"/>
          <w:szCs w:val="22"/>
          <w:shd w:val="clear" w:color="auto" w:fill="FFFFFF"/>
        </w:rPr>
        <w:t xml:space="preserve"> </w:t>
      </w:r>
      <w:r w:rsidRPr="00340135" w:rsidR="002D602D">
        <w:rPr>
          <w:sz w:val="22"/>
          <w:szCs w:val="22"/>
          <w:shd w:val="clear" w:color="auto" w:fill="FFFFFF"/>
        </w:rPr>
        <w:tab/>
      </w:r>
      <w:r w:rsidRPr="00340135" w:rsidR="002D602D">
        <w:rPr>
          <w:sz w:val="22"/>
          <w:szCs w:val="22"/>
          <w:shd w:val="clear" w:color="auto" w:fill="FFFFFF"/>
        </w:rPr>
        <w:tab/>
      </w:r>
      <w:r w:rsidRPr="00340135" w:rsidR="002D602D">
        <w:rPr>
          <w:sz w:val="22"/>
          <w:szCs w:val="22"/>
          <w:shd w:val="clear" w:color="auto" w:fill="FFFFFF"/>
        </w:rPr>
        <w:tab/>
      </w:r>
      <w:r w:rsidRPr="00340135" w:rsidR="002D602D">
        <w:rPr>
          <w:sz w:val="22"/>
          <w:szCs w:val="22"/>
          <w:shd w:val="clear" w:color="auto" w:fill="FFFFFF"/>
        </w:rPr>
        <w:tab/>
      </w:r>
      <w:r w:rsidRPr="00340135" w:rsidR="002D602D">
        <w:rPr>
          <w:sz w:val="22"/>
          <w:szCs w:val="22"/>
          <w:shd w:val="clear" w:color="auto" w:fill="FFFFFF"/>
        </w:rPr>
        <w:tab/>
      </w:r>
      <w:r w:rsidRPr="00340135" w:rsidR="002D602D">
        <w:rPr>
          <w:sz w:val="22"/>
          <w:szCs w:val="22"/>
          <w:shd w:val="clear" w:color="auto" w:fill="FFFFFF"/>
        </w:rPr>
        <w:tab/>
      </w:r>
      <w:r w:rsidRPr="00340135" w:rsidR="00433BC9">
        <w:rPr>
          <w:sz w:val="22"/>
          <w:szCs w:val="22"/>
          <w:shd w:val="clear" w:color="auto" w:fill="FFFFFF"/>
        </w:rPr>
        <w:t>Т</w:t>
      </w:r>
      <w:r w:rsidRPr="00340135" w:rsidR="002D602D">
        <w:rPr>
          <w:sz w:val="22"/>
          <w:szCs w:val="22"/>
          <w:shd w:val="clear" w:color="auto" w:fill="FFFFFF"/>
        </w:rPr>
        <w:t>.</w:t>
      </w:r>
      <w:r w:rsidRPr="00340135" w:rsidR="00433BC9">
        <w:rPr>
          <w:sz w:val="22"/>
          <w:szCs w:val="22"/>
          <w:shd w:val="clear" w:color="auto" w:fill="FFFFFF"/>
        </w:rPr>
        <w:t>С</w:t>
      </w:r>
      <w:r w:rsidRPr="00340135" w:rsidR="002D602D">
        <w:rPr>
          <w:sz w:val="22"/>
          <w:szCs w:val="22"/>
          <w:shd w:val="clear" w:color="auto" w:fill="FFFFFF"/>
        </w:rPr>
        <w:t xml:space="preserve">. </w:t>
      </w:r>
      <w:r w:rsidRPr="00340135" w:rsidR="00433BC9">
        <w:rPr>
          <w:sz w:val="22"/>
          <w:szCs w:val="22"/>
          <w:shd w:val="clear" w:color="auto" w:fill="FFFFFF"/>
        </w:rPr>
        <w:t>Васильева</w:t>
      </w:r>
    </w:p>
    <w:p w:rsidR="00511057" w:rsidRPr="00340135" w:rsidP="00F91CBB" w14:paraId="07E37AC5" w14:textId="3215449E">
      <w:pPr>
        <w:ind w:firstLine="709"/>
        <w:jc w:val="both"/>
        <w:rPr>
          <w:sz w:val="22"/>
          <w:szCs w:val="22"/>
          <w:shd w:val="clear" w:color="auto" w:fill="FFFFFF"/>
        </w:rPr>
      </w:pPr>
      <w:r w:rsidRPr="00340135">
        <w:rPr>
          <w:sz w:val="22"/>
          <w:szCs w:val="22"/>
          <w:shd w:val="clear" w:color="auto" w:fill="FFFFFF"/>
        </w:rPr>
        <w:t xml:space="preserve">Оригинал </w:t>
      </w:r>
      <w:r w:rsidRPr="00340135" w:rsidR="004B2FCA">
        <w:rPr>
          <w:sz w:val="22"/>
          <w:szCs w:val="22"/>
          <w:shd w:val="clear" w:color="auto" w:fill="FFFFFF"/>
        </w:rPr>
        <w:t>мотивированного</w:t>
      </w:r>
      <w:r w:rsidRPr="00340135">
        <w:rPr>
          <w:sz w:val="22"/>
          <w:szCs w:val="22"/>
          <w:shd w:val="clear" w:color="auto" w:fill="FFFFFF"/>
        </w:rPr>
        <w:t xml:space="preserve"> решения находится </w:t>
      </w:r>
      <w:r w:rsidRPr="00340135" w:rsidR="00422632">
        <w:rPr>
          <w:sz w:val="22"/>
          <w:szCs w:val="22"/>
          <w:shd w:val="clear" w:color="auto" w:fill="FFFFFF"/>
        </w:rPr>
        <w:t>в деле 2-96-</w:t>
      </w:r>
      <w:r w:rsidRPr="00340135" w:rsidR="004B2FCA">
        <w:rPr>
          <w:sz w:val="22"/>
          <w:szCs w:val="22"/>
          <w:shd w:val="clear" w:color="auto" w:fill="FFFFFF"/>
        </w:rPr>
        <w:t>984</w:t>
      </w:r>
      <w:r w:rsidRPr="00340135" w:rsidR="00422632">
        <w:rPr>
          <w:sz w:val="22"/>
          <w:szCs w:val="22"/>
          <w:shd w:val="clear" w:color="auto" w:fill="FFFFFF"/>
        </w:rPr>
        <w:t>/202</w:t>
      </w:r>
      <w:r w:rsidRPr="00340135" w:rsidR="00433BC9">
        <w:rPr>
          <w:sz w:val="22"/>
          <w:szCs w:val="22"/>
          <w:shd w:val="clear" w:color="auto" w:fill="FFFFFF"/>
        </w:rPr>
        <w:t>4</w:t>
      </w:r>
      <w:r w:rsidRPr="00340135" w:rsidR="00422632">
        <w:rPr>
          <w:sz w:val="22"/>
          <w:szCs w:val="22"/>
          <w:shd w:val="clear" w:color="auto" w:fill="FFFFFF"/>
        </w:rPr>
        <w:t xml:space="preserve">, находящемся в </w:t>
      </w:r>
      <w:r w:rsidRPr="00340135">
        <w:rPr>
          <w:sz w:val="22"/>
          <w:szCs w:val="22"/>
          <w:shd w:val="clear" w:color="auto" w:fill="FFFFFF"/>
        </w:rPr>
        <w:t xml:space="preserve">судебном участке №96 Ялтинского судебного района (городской округ Ялта) Республики Крым. </w:t>
      </w:r>
    </w:p>
    <w:p w:rsidR="00511057" w:rsidRPr="00340135" w:rsidP="00F91CBB" w14:paraId="641832BB" w14:textId="77777777">
      <w:pPr>
        <w:ind w:firstLine="709"/>
        <w:jc w:val="both"/>
        <w:rPr>
          <w:sz w:val="22"/>
          <w:szCs w:val="22"/>
          <w:shd w:val="clear" w:color="auto" w:fill="FFFFFF"/>
        </w:rPr>
      </w:pPr>
      <w:r w:rsidRPr="00340135">
        <w:rPr>
          <w:sz w:val="22"/>
          <w:szCs w:val="22"/>
          <w:shd w:val="clear" w:color="auto" w:fill="FFFFFF"/>
        </w:rPr>
        <w:t>Решение не вступило в законную силу.</w:t>
      </w:r>
    </w:p>
    <w:p w:rsidR="002D602D" w:rsidRPr="00340135" w:rsidP="00F91CBB" w14:paraId="28FF7B3C" w14:textId="7B03D084">
      <w:pPr>
        <w:ind w:firstLine="709"/>
        <w:jc w:val="both"/>
        <w:rPr>
          <w:sz w:val="22"/>
          <w:szCs w:val="22"/>
          <w:shd w:val="clear" w:color="auto" w:fill="FFFFFF"/>
        </w:rPr>
      </w:pPr>
      <w:r w:rsidRPr="00340135">
        <w:rPr>
          <w:sz w:val="22"/>
          <w:szCs w:val="22"/>
          <w:shd w:val="clear" w:color="auto" w:fill="FFFFFF"/>
        </w:rPr>
        <w:t xml:space="preserve">Мировой </w:t>
      </w:r>
      <w:r w:rsidRPr="00340135">
        <w:rPr>
          <w:sz w:val="22"/>
          <w:szCs w:val="22"/>
          <w:shd w:val="clear" w:color="auto" w:fill="FFFFFF"/>
        </w:rPr>
        <w:t>судья</w:t>
      </w:r>
      <w:r w:rsidRPr="00340135">
        <w:rPr>
          <w:sz w:val="22"/>
          <w:szCs w:val="22"/>
          <w:shd w:val="clear" w:color="auto" w:fill="FFFFFF"/>
        </w:rPr>
        <w:tab/>
      </w:r>
      <w:r w:rsidRPr="00340135">
        <w:rPr>
          <w:sz w:val="22"/>
          <w:szCs w:val="22"/>
          <w:shd w:val="clear" w:color="auto" w:fill="FFFFFF"/>
        </w:rPr>
        <w:tab/>
      </w:r>
      <w:r w:rsidRPr="00340135">
        <w:rPr>
          <w:sz w:val="22"/>
          <w:szCs w:val="22"/>
          <w:shd w:val="clear" w:color="auto" w:fill="FFFFFF"/>
        </w:rPr>
        <w:tab/>
      </w:r>
      <w:r w:rsidRPr="00340135">
        <w:rPr>
          <w:sz w:val="22"/>
          <w:szCs w:val="22"/>
          <w:shd w:val="clear" w:color="auto" w:fill="FFFFFF"/>
        </w:rPr>
        <w:tab/>
      </w:r>
      <w:r w:rsidRPr="00340135">
        <w:rPr>
          <w:sz w:val="22"/>
          <w:szCs w:val="22"/>
          <w:shd w:val="clear" w:color="auto" w:fill="FFFFFF"/>
        </w:rPr>
        <w:tab/>
      </w:r>
      <w:r w:rsidRPr="00340135">
        <w:rPr>
          <w:sz w:val="22"/>
          <w:szCs w:val="22"/>
          <w:shd w:val="clear" w:color="auto" w:fill="FFFFFF"/>
        </w:rPr>
        <w:tab/>
      </w:r>
      <w:r w:rsidRPr="00340135">
        <w:rPr>
          <w:sz w:val="22"/>
          <w:szCs w:val="22"/>
          <w:shd w:val="clear" w:color="auto" w:fill="FFFFFF"/>
        </w:rPr>
        <w:tab/>
      </w:r>
      <w:r w:rsidRPr="00340135">
        <w:rPr>
          <w:sz w:val="22"/>
          <w:szCs w:val="22"/>
          <w:shd w:val="clear" w:color="auto" w:fill="FFFFFF"/>
        </w:rPr>
        <w:tab/>
        <w:t xml:space="preserve">Я.Ю. Ершова </w:t>
      </w:r>
    </w:p>
    <w:p w:rsidR="00340135" w:rsidRPr="00340135" w:rsidP="00340135" w14:paraId="4418C96A" w14:textId="77777777">
      <w:pPr>
        <w:ind w:firstLine="709"/>
        <w:jc w:val="both"/>
        <w:rPr>
          <w:sz w:val="22"/>
          <w:szCs w:val="22"/>
          <w:shd w:val="clear" w:color="auto" w:fill="FFFFFF"/>
        </w:rPr>
      </w:pPr>
      <w:r w:rsidRPr="00340135">
        <w:rPr>
          <w:sz w:val="22"/>
          <w:szCs w:val="22"/>
          <w:shd w:val="clear" w:color="auto" w:fill="FFFFFF"/>
        </w:rPr>
        <w:t xml:space="preserve">Администратор судебного участка </w:t>
      </w:r>
      <w:r w:rsidRPr="00340135">
        <w:rPr>
          <w:sz w:val="22"/>
          <w:szCs w:val="22"/>
          <w:shd w:val="clear" w:color="auto" w:fill="FFFFFF"/>
        </w:rPr>
        <w:tab/>
      </w:r>
      <w:r w:rsidRPr="00340135">
        <w:rPr>
          <w:sz w:val="22"/>
          <w:szCs w:val="22"/>
          <w:shd w:val="clear" w:color="auto" w:fill="FFFFFF"/>
        </w:rPr>
        <w:tab/>
      </w:r>
      <w:r w:rsidRPr="00340135">
        <w:rPr>
          <w:sz w:val="22"/>
          <w:szCs w:val="22"/>
          <w:shd w:val="clear" w:color="auto" w:fill="FFFFFF"/>
        </w:rPr>
        <w:tab/>
      </w:r>
      <w:r w:rsidRPr="00340135">
        <w:rPr>
          <w:sz w:val="22"/>
          <w:szCs w:val="22"/>
          <w:shd w:val="clear" w:color="auto" w:fill="FFFFFF"/>
        </w:rPr>
        <w:tab/>
      </w:r>
      <w:r w:rsidRPr="00340135">
        <w:rPr>
          <w:sz w:val="22"/>
          <w:szCs w:val="22"/>
          <w:shd w:val="clear" w:color="auto" w:fill="FFFFFF"/>
        </w:rPr>
        <w:tab/>
      </w:r>
      <w:r w:rsidRPr="00340135">
        <w:rPr>
          <w:sz w:val="22"/>
          <w:szCs w:val="22"/>
          <w:shd w:val="clear" w:color="auto" w:fill="FFFFFF"/>
        </w:rPr>
        <w:tab/>
        <w:t>Т.С. Васильева</w:t>
      </w:r>
    </w:p>
    <w:p w:rsidR="00182408" w:rsidRPr="00F91CBB" w:rsidP="00F91CBB" w14:paraId="2A9A9651" w14:textId="41B0008B">
      <w:pPr>
        <w:ind w:firstLine="709"/>
        <w:jc w:val="both"/>
        <w:rPr>
          <w:sz w:val="21"/>
          <w:szCs w:val="21"/>
          <w:shd w:val="clear" w:color="auto" w:fill="FFFFFF"/>
        </w:rPr>
      </w:pPr>
    </w:p>
    <w:p w:rsidR="002D602D" w:rsidRPr="00F91CBB" w:rsidP="00F91CBB" w14:paraId="7B3155B4" w14:textId="77777777">
      <w:pPr>
        <w:ind w:firstLine="709"/>
        <w:jc w:val="both"/>
        <w:rPr>
          <w:sz w:val="21"/>
          <w:szCs w:val="21"/>
        </w:rPr>
      </w:pPr>
    </w:p>
    <w:sectPr w:rsidSect="00340135">
      <w:footerReference w:type="default" r:id="rId5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66025981"/>
      <w:docPartObj>
        <w:docPartGallery w:val="Page Numbers (Bottom of Page)"/>
        <w:docPartUnique/>
      </w:docPartObj>
    </w:sdtPr>
    <w:sdtContent>
      <w:p w:rsidR="00151FBB" w14:paraId="255DE5F7" w14:textId="65AFB6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DEF">
          <w:rPr>
            <w:noProof/>
          </w:rPr>
          <w:t>9</w:t>
        </w:r>
        <w:r>
          <w:fldChar w:fldCharType="end"/>
        </w:r>
      </w:p>
    </w:sdtContent>
  </w:sdt>
  <w:p w:rsidR="00151FBB" w14:paraId="4117D73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2625C"/>
    <w:multiLevelType w:val="hybridMultilevel"/>
    <w:tmpl w:val="3E188F1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E3E0427"/>
    <w:multiLevelType w:val="hybridMultilevel"/>
    <w:tmpl w:val="1B8E8D4E"/>
    <w:lvl w:ilvl="0">
      <w:start w:val="1"/>
      <w:numFmt w:val="decimal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C9C2542"/>
    <w:multiLevelType w:val="hybridMultilevel"/>
    <w:tmpl w:val="FAC0603A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60"/>
    <w:rsid w:val="000039B5"/>
    <w:rsid w:val="00046F9D"/>
    <w:rsid w:val="00056762"/>
    <w:rsid w:val="00056E29"/>
    <w:rsid w:val="00076985"/>
    <w:rsid w:val="00080DD4"/>
    <w:rsid w:val="000822F8"/>
    <w:rsid w:val="0009624A"/>
    <w:rsid w:val="000A3DFE"/>
    <w:rsid w:val="000B3C6C"/>
    <w:rsid w:val="000C65FD"/>
    <w:rsid w:val="000D473A"/>
    <w:rsid w:val="000D7D3E"/>
    <w:rsid w:val="000E232E"/>
    <w:rsid w:val="000F7F6A"/>
    <w:rsid w:val="001104F0"/>
    <w:rsid w:val="001123F0"/>
    <w:rsid w:val="00116233"/>
    <w:rsid w:val="00116886"/>
    <w:rsid w:val="0012081A"/>
    <w:rsid w:val="0012395F"/>
    <w:rsid w:val="001271AE"/>
    <w:rsid w:val="00133E9D"/>
    <w:rsid w:val="00143AD7"/>
    <w:rsid w:val="00151FBB"/>
    <w:rsid w:val="00152A5D"/>
    <w:rsid w:val="001646A7"/>
    <w:rsid w:val="001817B9"/>
    <w:rsid w:val="00182408"/>
    <w:rsid w:val="00182880"/>
    <w:rsid w:val="001A3C67"/>
    <w:rsid w:val="001A7E91"/>
    <w:rsid w:val="001B326D"/>
    <w:rsid w:val="001C2DD6"/>
    <w:rsid w:val="001C3DCC"/>
    <w:rsid w:val="001E356A"/>
    <w:rsid w:val="002010C9"/>
    <w:rsid w:val="00202BC7"/>
    <w:rsid w:val="00203D8F"/>
    <w:rsid w:val="00223AD8"/>
    <w:rsid w:val="0022755D"/>
    <w:rsid w:val="00235977"/>
    <w:rsid w:val="00237554"/>
    <w:rsid w:val="00240C5C"/>
    <w:rsid w:val="00267249"/>
    <w:rsid w:val="00267CEC"/>
    <w:rsid w:val="00272ED7"/>
    <w:rsid w:val="002808B0"/>
    <w:rsid w:val="0028712A"/>
    <w:rsid w:val="002932C3"/>
    <w:rsid w:val="002949DB"/>
    <w:rsid w:val="002A16C3"/>
    <w:rsid w:val="002D602D"/>
    <w:rsid w:val="002E6292"/>
    <w:rsid w:val="002F1A02"/>
    <w:rsid w:val="00315F2A"/>
    <w:rsid w:val="0032176D"/>
    <w:rsid w:val="003313F1"/>
    <w:rsid w:val="00340135"/>
    <w:rsid w:val="0034451B"/>
    <w:rsid w:val="00346B23"/>
    <w:rsid w:val="00352EC2"/>
    <w:rsid w:val="00365CAA"/>
    <w:rsid w:val="003825CC"/>
    <w:rsid w:val="00386FBA"/>
    <w:rsid w:val="003A2BB1"/>
    <w:rsid w:val="003A5A5E"/>
    <w:rsid w:val="003D0699"/>
    <w:rsid w:val="003E0D78"/>
    <w:rsid w:val="003E3030"/>
    <w:rsid w:val="003F00DA"/>
    <w:rsid w:val="004030F1"/>
    <w:rsid w:val="004037A0"/>
    <w:rsid w:val="004055BC"/>
    <w:rsid w:val="004116B7"/>
    <w:rsid w:val="00417FA5"/>
    <w:rsid w:val="00422632"/>
    <w:rsid w:val="00433BC9"/>
    <w:rsid w:val="0043594C"/>
    <w:rsid w:val="00452771"/>
    <w:rsid w:val="00452EFF"/>
    <w:rsid w:val="00453A4D"/>
    <w:rsid w:val="00455D41"/>
    <w:rsid w:val="004560AC"/>
    <w:rsid w:val="00456511"/>
    <w:rsid w:val="00467E2A"/>
    <w:rsid w:val="00482748"/>
    <w:rsid w:val="004930FC"/>
    <w:rsid w:val="004979B9"/>
    <w:rsid w:val="004A64A3"/>
    <w:rsid w:val="004B2FCA"/>
    <w:rsid w:val="004B59A9"/>
    <w:rsid w:val="004C2FB5"/>
    <w:rsid w:val="004C53DE"/>
    <w:rsid w:val="004E21F2"/>
    <w:rsid w:val="004F41F7"/>
    <w:rsid w:val="005014E2"/>
    <w:rsid w:val="00511057"/>
    <w:rsid w:val="00515177"/>
    <w:rsid w:val="00521B31"/>
    <w:rsid w:val="00527AF3"/>
    <w:rsid w:val="00533F88"/>
    <w:rsid w:val="00547F3B"/>
    <w:rsid w:val="00566DDA"/>
    <w:rsid w:val="00571435"/>
    <w:rsid w:val="00573D0A"/>
    <w:rsid w:val="005B3F5A"/>
    <w:rsid w:val="005B6DEC"/>
    <w:rsid w:val="005C64C0"/>
    <w:rsid w:val="005E38CE"/>
    <w:rsid w:val="005F5F2B"/>
    <w:rsid w:val="006057B4"/>
    <w:rsid w:val="00614BFB"/>
    <w:rsid w:val="00624335"/>
    <w:rsid w:val="00625F73"/>
    <w:rsid w:val="00626134"/>
    <w:rsid w:val="0063541E"/>
    <w:rsid w:val="00641AC9"/>
    <w:rsid w:val="00643796"/>
    <w:rsid w:val="00656008"/>
    <w:rsid w:val="00662AF8"/>
    <w:rsid w:val="0066639B"/>
    <w:rsid w:val="00691F44"/>
    <w:rsid w:val="006975BC"/>
    <w:rsid w:val="006B364A"/>
    <w:rsid w:val="006D181F"/>
    <w:rsid w:val="006D66C9"/>
    <w:rsid w:val="006E1A21"/>
    <w:rsid w:val="006E7CE0"/>
    <w:rsid w:val="006F5DEF"/>
    <w:rsid w:val="006F6EB9"/>
    <w:rsid w:val="00705E36"/>
    <w:rsid w:val="007062F4"/>
    <w:rsid w:val="00710B60"/>
    <w:rsid w:val="00722229"/>
    <w:rsid w:val="00722F4A"/>
    <w:rsid w:val="007425C9"/>
    <w:rsid w:val="00750AAC"/>
    <w:rsid w:val="00754C29"/>
    <w:rsid w:val="00765E78"/>
    <w:rsid w:val="00786EA8"/>
    <w:rsid w:val="007910D6"/>
    <w:rsid w:val="0079458E"/>
    <w:rsid w:val="007A5C9C"/>
    <w:rsid w:val="007A67E8"/>
    <w:rsid w:val="007A7541"/>
    <w:rsid w:val="007D072A"/>
    <w:rsid w:val="007D5043"/>
    <w:rsid w:val="007D55A8"/>
    <w:rsid w:val="007E448D"/>
    <w:rsid w:val="007F7E98"/>
    <w:rsid w:val="0080073B"/>
    <w:rsid w:val="00825DFC"/>
    <w:rsid w:val="00826F10"/>
    <w:rsid w:val="008379D2"/>
    <w:rsid w:val="00837BB9"/>
    <w:rsid w:val="00844042"/>
    <w:rsid w:val="00852460"/>
    <w:rsid w:val="008529C4"/>
    <w:rsid w:val="0087657B"/>
    <w:rsid w:val="0089157E"/>
    <w:rsid w:val="008A6538"/>
    <w:rsid w:val="008C3A6A"/>
    <w:rsid w:val="008C5815"/>
    <w:rsid w:val="008F5794"/>
    <w:rsid w:val="008F6403"/>
    <w:rsid w:val="009009A8"/>
    <w:rsid w:val="00901818"/>
    <w:rsid w:val="00902316"/>
    <w:rsid w:val="00905E33"/>
    <w:rsid w:val="0091117A"/>
    <w:rsid w:val="009130AB"/>
    <w:rsid w:val="00915522"/>
    <w:rsid w:val="0092009B"/>
    <w:rsid w:val="00921C4B"/>
    <w:rsid w:val="00933CDE"/>
    <w:rsid w:val="00945178"/>
    <w:rsid w:val="0095440C"/>
    <w:rsid w:val="00975133"/>
    <w:rsid w:val="00977B44"/>
    <w:rsid w:val="009D647D"/>
    <w:rsid w:val="009E3C89"/>
    <w:rsid w:val="009E6047"/>
    <w:rsid w:val="009F4408"/>
    <w:rsid w:val="009F7C65"/>
    <w:rsid w:val="00A0253E"/>
    <w:rsid w:val="00A02E8F"/>
    <w:rsid w:val="00A05166"/>
    <w:rsid w:val="00A05A2A"/>
    <w:rsid w:val="00A162DC"/>
    <w:rsid w:val="00A255C7"/>
    <w:rsid w:val="00A96EC8"/>
    <w:rsid w:val="00AD7447"/>
    <w:rsid w:val="00AE533D"/>
    <w:rsid w:val="00AF08C0"/>
    <w:rsid w:val="00AF1A32"/>
    <w:rsid w:val="00AF7E47"/>
    <w:rsid w:val="00B06CB4"/>
    <w:rsid w:val="00B10355"/>
    <w:rsid w:val="00B14D65"/>
    <w:rsid w:val="00B233A6"/>
    <w:rsid w:val="00B41527"/>
    <w:rsid w:val="00B445FE"/>
    <w:rsid w:val="00B50A14"/>
    <w:rsid w:val="00B51346"/>
    <w:rsid w:val="00B62AB1"/>
    <w:rsid w:val="00B753F8"/>
    <w:rsid w:val="00B85DDA"/>
    <w:rsid w:val="00BA7045"/>
    <w:rsid w:val="00BB04CB"/>
    <w:rsid w:val="00BC0FE9"/>
    <w:rsid w:val="00BC1C37"/>
    <w:rsid w:val="00BC70BB"/>
    <w:rsid w:val="00BD4FDB"/>
    <w:rsid w:val="00BD5819"/>
    <w:rsid w:val="00BE70F7"/>
    <w:rsid w:val="00BF0F09"/>
    <w:rsid w:val="00BF1499"/>
    <w:rsid w:val="00C04F2F"/>
    <w:rsid w:val="00C133E7"/>
    <w:rsid w:val="00C17DEF"/>
    <w:rsid w:val="00C44EF3"/>
    <w:rsid w:val="00C61256"/>
    <w:rsid w:val="00C64B1B"/>
    <w:rsid w:val="00C84784"/>
    <w:rsid w:val="00CA3E51"/>
    <w:rsid w:val="00CB3040"/>
    <w:rsid w:val="00CB3254"/>
    <w:rsid w:val="00CB5341"/>
    <w:rsid w:val="00CC4B03"/>
    <w:rsid w:val="00CD6D99"/>
    <w:rsid w:val="00CF4B8A"/>
    <w:rsid w:val="00CF760A"/>
    <w:rsid w:val="00D378A6"/>
    <w:rsid w:val="00D43172"/>
    <w:rsid w:val="00D531F9"/>
    <w:rsid w:val="00D77852"/>
    <w:rsid w:val="00DA01CE"/>
    <w:rsid w:val="00DA64AB"/>
    <w:rsid w:val="00DB06E4"/>
    <w:rsid w:val="00DC3739"/>
    <w:rsid w:val="00DE1D17"/>
    <w:rsid w:val="00DF39D2"/>
    <w:rsid w:val="00DF720E"/>
    <w:rsid w:val="00E04F48"/>
    <w:rsid w:val="00E07D5B"/>
    <w:rsid w:val="00E117FF"/>
    <w:rsid w:val="00E2723C"/>
    <w:rsid w:val="00E37FC5"/>
    <w:rsid w:val="00E45111"/>
    <w:rsid w:val="00E47456"/>
    <w:rsid w:val="00E60F0F"/>
    <w:rsid w:val="00E8061F"/>
    <w:rsid w:val="00E869B3"/>
    <w:rsid w:val="00E877C1"/>
    <w:rsid w:val="00E92B82"/>
    <w:rsid w:val="00EB0B87"/>
    <w:rsid w:val="00EC0D72"/>
    <w:rsid w:val="00EE194B"/>
    <w:rsid w:val="00EE388A"/>
    <w:rsid w:val="00EE7009"/>
    <w:rsid w:val="00EE7A9D"/>
    <w:rsid w:val="00F02D0C"/>
    <w:rsid w:val="00F0322A"/>
    <w:rsid w:val="00F10EC5"/>
    <w:rsid w:val="00F1267B"/>
    <w:rsid w:val="00F20235"/>
    <w:rsid w:val="00F27B25"/>
    <w:rsid w:val="00F5001D"/>
    <w:rsid w:val="00F61F1D"/>
    <w:rsid w:val="00F7004F"/>
    <w:rsid w:val="00F85B8C"/>
    <w:rsid w:val="00F91CBB"/>
    <w:rsid w:val="00FB167F"/>
    <w:rsid w:val="00FB4805"/>
    <w:rsid w:val="00FB7140"/>
    <w:rsid w:val="00FC3F5B"/>
    <w:rsid w:val="00FC5ECD"/>
    <w:rsid w:val="00FD7F1D"/>
    <w:rsid w:val="00FE270B"/>
    <w:rsid w:val="00FE4B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2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3313F1"/>
    <w:pPr>
      <w:ind w:firstLine="720"/>
    </w:pPr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EE38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kern w:val="0"/>
      <w:sz w:val="24"/>
      <w:szCs w:val="24"/>
      <w:lang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BF0F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DefaultParagraphFont"/>
    <w:link w:val="20"/>
    <w:rsid w:val="00A02E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02E8F"/>
    <w:pPr>
      <w:widowControl w:val="0"/>
      <w:shd w:val="clear" w:color="auto" w:fill="FFFFFF"/>
      <w:spacing w:line="307" w:lineRule="exact"/>
    </w:pPr>
    <w:rPr>
      <w:kern w:val="2"/>
      <w:sz w:val="26"/>
      <w:szCs w:val="26"/>
      <w:lang w:eastAsia="en-US"/>
      <w14:ligatures w14:val="standardContextual"/>
    </w:rPr>
  </w:style>
  <w:style w:type="paragraph" w:styleId="BalloonText">
    <w:name w:val="Balloon Text"/>
    <w:basedOn w:val="Normal"/>
    <w:link w:val="a0"/>
    <w:uiPriority w:val="99"/>
    <w:semiHidden/>
    <w:unhideWhenUsed/>
    <w:rsid w:val="00921C4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21C4B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FD7F1D"/>
  </w:style>
  <w:style w:type="table" w:styleId="TableGrid">
    <w:name w:val="Table Grid"/>
    <w:basedOn w:val="TableNormal"/>
    <w:uiPriority w:val="59"/>
    <w:rsid w:val="00BC0FE9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1"/>
    <w:uiPriority w:val="99"/>
    <w:unhideWhenUsed/>
    <w:rsid w:val="00AD7447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D744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2"/>
    <w:uiPriority w:val="99"/>
    <w:unhideWhenUsed/>
    <w:rsid w:val="00AD7447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D744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7B758-078C-423F-A7D7-11A5FC41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