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0B2E" w:rsidRPr="00F4208E" w:rsidP="00FA0B2E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  </w:t>
      </w:r>
      <w:r w:rsidRPr="00F4208E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№2-97-201/2019</w:t>
      </w:r>
    </w:p>
    <w:p w:rsidR="00FA0B2E" w:rsidP="00FA0B2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</w:t>
      </w:r>
    </w:p>
    <w:p w:rsidR="00FA0B2E" w:rsidRPr="00F4208E" w:rsidP="00FA0B2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F420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FA0B2E" w:rsidRPr="00F4208E" w:rsidP="00FA0B2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Именем Российской Федерации</w:t>
      </w:r>
    </w:p>
    <w:p w:rsidR="00FA0B2E" w:rsidRPr="00F4208E" w:rsidP="00FA0B2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              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 </w:t>
      </w:r>
    </w:p>
    <w:p w:rsidR="00FA0B2E" w:rsidRPr="00F4208E" w:rsidP="00FA0B2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FA0B2E" w:rsidRPr="00F4208E" w:rsidP="00FA0B2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</w:t>
      </w:r>
      <w:r w:rsidRPr="00F4208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19 июня  2019 года </w:t>
      </w:r>
      <w:r w:rsidRPr="00F4208E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4208E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4208E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4208E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4208E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4208E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FA0B2E" w:rsidRPr="00F4208E" w:rsidP="00FA0B2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Исполняющая обязанности мирового судьи судебного участка № 97 Ялтинского судебного район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а(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городской округ Ялта) Республики Крым, мировой судья  судебного участка № 99 Ялтинского судебного района (городской округ Ялта) Республики Крым 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Переверзева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О.В., при секретаре Пархоменко М.В.,</w:t>
      </w:r>
    </w:p>
    <w:p w:rsidR="00FA0B2E" w:rsidRPr="00F4208E" w:rsidP="00FA0B2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Бархатова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Евгения Николаевича  к  АО  «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Альфастрахование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», Ахмедову Рамазану 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Фазлиддиновичу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, АО СК «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Гайде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», с участием третьего лица Ахмедовой 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Рефики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Ибрагимовны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4208E">
        <w:rPr>
          <w:rFonts w:ascii="Times New Roman" w:hAnsi="Times New Roman"/>
          <w:color w:val="000000"/>
          <w:sz w:val="26"/>
          <w:szCs w:val="26"/>
        </w:rPr>
        <w:t xml:space="preserve"> о возмещении ущерба, причиненного в результате дорожно-транспортного происшествия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</w:p>
    <w:p w:rsidR="00FA0B2E" w:rsidRPr="00F4208E" w:rsidP="00FA0B2E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установил:</w:t>
      </w:r>
    </w:p>
    <w:p w:rsidR="00FA0B2E" w:rsidP="00FA0B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FA0B2E" w:rsidRPr="00F4208E" w:rsidP="00FA0B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Истец обратился в суд с иском к ответчикам о возмещении</w:t>
      </w:r>
      <w:r w:rsidRPr="00F4208E">
        <w:rPr>
          <w:rFonts w:ascii="Times New Roman" w:hAnsi="Times New Roman"/>
          <w:color w:val="000000"/>
          <w:sz w:val="26"/>
          <w:szCs w:val="26"/>
        </w:rPr>
        <w:t xml:space="preserve"> ущерба, причиненного в результате дорожно-транспортного происшествия </w:t>
      </w:r>
      <w:r w:rsidRPr="00F4208E">
        <w:rPr>
          <w:rFonts w:ascii="Times New Roman" w:hAnsi="Times New Roman"/>
          <w:color w:val="000000"/>
          <w:sz w:val="26"/>
          <w:szCs w:val="26"/>
        </w:rPr>
        <w:t xml:space="preserve">( </w:t>
      </w:r>
      <w:r w:rsidRPr="00F4208E">
        <w:rPr>
          <w:rFonts w:ascii="Times New Roman" w:hAnsi="Times New Roman"/>
          <w:color w:val="000000"/>
          <w:sz w:val="26"/>
          <w:szCs w:val="26"/>
        </w:rPr>
        <w:t>далее-ДТП)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в размере 41900 рублей расходов, понесенных на ремонт автомобиля, 700 рублей  расходов на осмотр автомобиля и расходов по уплате государственной пошлины в размере 1478 рублей. </w:t>
      </w:r>
    </w:p>
    <w:p w:rsidR="00FA0B2E" w:rsidRPr="00F4208E" w:rsidP="00FA0B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Исковые требования мотивировал тем, что 21.08.2018 года в г. Феодосия произошло дорожно-транспортное происшествие с участием автомобиля истца </w:t>
      </w:r>
      <w:r w:rsidRPr="00060260">
        <w:rPr>
          <w:rFonts w:ascii="Times New Roman" w:hAnsi="Times New Roman"/>
          <w:sz w:val="24"/>
          <w:szCs w:val="24"/>
        </w:rPr>
        <w:t>«ПЕРСОНАЛЬНЫЕ ДАННЫЕ»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,  государственный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регистрационный знак  </w:t>
      </w:r>
      <w:r w:rsidRPr="00060260">
        <w:rPr>
          <w:rFonts w:ascii="Times New Roman" w:hAnsi="Times New Roman"/>
          <w:sz w:val="24"/>
          <w:szCs w:val="24"/>
        </w:rPr>
        <w:t xml:space="preserve">«ПЕРСОНАЛЬНЫЕ </w:t>
      </w:r>
      <w:r w:rsidRPr="00060260">
        <w:rPr>
          <w:rFonts w:ascii="Times New Roman" w:hAnsi="Times New Roman"/>
          <w:sz w:val="24"/>
          <w:szCs w:val="24"/>
        </w:rPr>
        <w:t>ДАННЫЕ</w:t>
      </w:r>
      <w:r w:rsidRPr="00060260">
        <w:rPr>
          <w:rFonts w:ascii="Times New Roman" w:hAnsi="Times New Roman"/>
          <w:sz w:val="24"/>
          <w:szCs w:val="24"/>
        </w:rPr>
        <w:t>»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и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автомобиля </w:t>
      </w:r>
      <w:r w:rsidRPr="00060260">
        <w:rPr>
          <w:rFonts w:ascii="Times New Roman" w:hAnsi="Times New Roman"/>
          <w:sz w:val="24"/>
          <w:szCs w:val="24"/>
        </w:rPr>
        <w:t>«ПЕРСОНАЛЬНЫЕ ДАННЫЕ»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государственный регистрационный знак  </w:t>
      </w:r>
      <w:r w:rsidRPr="00060260">
        <w:rPr>
          <w:rFonts w:ascii="Times New Roman" w:hAnsi="Times New Roman"/>
          <w:sz w:val="24"/>
          <w:szCs w:val="24"/>
        </w:rPr>
        <w:t>«ПЕРСОНАЛЬНЫЕ ДАННЫЕ»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, под управлением ответчика Ахмедова Р.Ф. При оформлении ДТП Ахмедовым Р.Ф.  был представлен полис страхования со сроком действия  с 23.05.2018 по 22.05.2019 страховой компании АО «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Альфастрахование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», у истца автогражданская ответственность была застрахована в АО СК «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Гайде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». 30.08.2018 года истец обратился к ответчику-АО СК «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Гайде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» с полным пакетом документов, необходимым  для получения страховой выплаты, поскольку в результате ДТП его автомобилю были причинены механические повреждения. 31.08.2018 был произведен осмотр его поврежденного автомобиля. Однако в сентябре  2018 году им был получен письменный отказ АО СК «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Гайде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» от выплаты страхового возмещения, поскольку АО «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Альфастрахование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» как страховая компания виновника ДТП, признала  страховой полис Ахмедова Р.Ф. недействительным, и отказала  в выплате АО СК «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Гайде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»  в рамках соглашения о прямом возмещении убытков. Далее истец обращался с новым заявлением о страховой выплате в АО «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Альфастрахование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», к виновнику ДТП Ахмедову Р.Ф., однако от всех получил отказ. Поскольку его семья многодетная и нуждалась в автомобиле, ему пришлось отремонтировать автомобиль за собственные средства, которые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он просит взыскать с ответчиков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солидарно.</w:t>
      </w:r>
    </w:p>
    <w:p w:rsidR="00FA0B2E" w:rsidRPr="00F4208E" w:rsidP="00FA0B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Истец, его представитель 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Бархатова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Т.В.  в судебном заседании исковые требования поддержали, просили суд  их удовлетворить в полном объеме.</w:t>
      </w:r>
    </w:p>
    <w:p w:rsidR="00FA0B2E" w:rsidRPr="00F4208E" w:rsidP="00FA0B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Ответчик Ахмедов Р.Ф. в судебном заседании исковые требования не признал, пояснив, что ни он, ни его мать Ахмедова Р.И., которая является собственником автомобиля </w:t>
      </w:r>
      <w:r w:rsidRPr="00060260">
        <w:rPr>
          <w:rFonts w:ascii="Times New Roman" w:hAnsi="Times New Roman"/>
          <w:sz w:val="24"/>
          <w:szCs w:val="24"/>
        </w:rPr>
        <w:t xml:space="preserve">«ПЕРСОНАЛЬНЫЕ </w:t>
      </w:r>
      <w:r w:rsidRPr="00060260">
        <w:rPr>
          <w:rFonts w:ascii="Times New Roman" w:hAnsi="Times New Roman"/>
          <w:sz w:val="24"/>
          <w:szCs w:val="24"/>
        </w:rPr>
        <w:t>ДАННЫЕ</w:t>
      </w:r>
      <w:r w:rsidRPr="00060260">
        <w:rPr>
          <w:rFonts w:ascii="Times New Roman" w:hAnsi="Times New Roman"/>
          <w:sz w:val="24"/>
          <w:szCs w:val="24"/>
        </w:rPr>
        <w:t>»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г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осударственный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регистрационный знак  </w:t>
      </w:r>
      <w:r w:rsidRPr="00060260">
        <w:rPr>
          <w:rFonts w:ascii="Times New Roman" w:hAnsi="Times New Roman"/>
          <w:sz w:val="24"/>
          <w:szCs w:val="24"/>
        </w:rPr>
        <w:t>«ПЕРСОНАЛЬНЫЕ ДАННЫЕ»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, не знали о том, что полис признан недействительным. Никаких уведомлений, сообщений об этом от АО «АльфаСтрахование» к ним не поступало. Причем, до данного ДТП Ахмедов Р.Ф. был участником двух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ДТП, в одном из которых он был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виновником, а в другом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- потерпевшим, и по двум этим ДТП проблем с выплатами не возникало.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Все данные автомобиля, собственником которого является Ахмедова Р.И., указаны правильно, никаких недостоверных данных при оформлении полиса они не предоставляли.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Считает, что страховые компании должны выплачивать истцу страховое возмещение.</w:t>
      </w:r>
    </w:p>
    <w:p w:rsidR="00FA0B2E" w:rsidRPr="00F4208E" w:rsidP="00FA0B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Ответчик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АО «АльфаСтрахование» было извещено надлежащим образом, представителя в судебное засед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ание не направило, направило в 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материалы дела свои возражения с приложением документов, согласно которым указало, что данный случай не признало страхо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вым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связи с тем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что полис Ахме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довой Р.И. </w:t>
      </w:r>
      <w:r w:rsidRPr="00060260">
        <w:rPr>
          <w:rFonts w:ascii="Times New Roman" w:hAnsi="Times New Roman"/>
          <w:sz w:val="24"/>
          <w:szCs w:val="24"/>
        </w:rPr>
        <w:t xml:space="preserve">«ПЕРСОНАЛЬНЫЕ </w:t>
      </w:r>
      <w:r w:rsidRPr="00060260">
        <w:rPr>
          <w:rFonts w:ascii="Times New Roman" w:hAnsi="Times New Roman"/>
          <w:sz w:val="24"/>
          <w:szCs w:val="24"/>
        </w:rPr>
        <w:t>ДАННЫЕ</w:t>
      </w:r>
      <w:r w:rsidRPr="00060260">
        <w:rPr>
          <w:rFonts w:ascii="Times New Roman" w:hAnsi="Times New Roman"/>
          <w:sz w:val="24"/>
          <w:szCs w:val="24"/>
        </w:rPr>
        <w:t>»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б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ыл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ими досрочно расторгнут до даты ДТП. Основанием для досрочного прекращения договора </w:t>
      </w:r>
      <w:r w:rsidRPr="00060260">
        <w:rPr>
          <w:rFonts w:ascii="Times New Roman" w:hAnsi="Times New Roman"/>
          <w:sz w:val="24"/>
          <w:szCs w:val="24"/>
        </w:rPr>
        <w:t xml:space="preserve">«ПЕРСОНАЛЬНЫЕ </w:t>
      </w:r>
      <w:r w:rsidRPr="00060260">
        <w:rPr>
          <w:rFonts w:ascii="Times New Roman" w:hAnsi="Times New Roman"/>
          <w:sz w:val="24"/>
          <w:szCs w:val="24"/>
        </w:rPr>
        <w:t>ДАННЫЕ</w:t>
      </w:r>
      <w:r w:rsidRPr="00060260">
        <w:rPr>
          <w:rFonts w:ascii="Times New Roman" w:hAnsi="Times New Roman"/>
          <w:sz w:val="24"/>
          <w:szCs w:val="24"/>
        </w:rPr>
        <w:t>»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о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т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22.05.2018 года являлось выявление ложных и неполных сведений, представленных страхователем при заключении договора обязательного страхования, имеющих существенное значение для определения степени страхового риска, что привело к недоплате страховой премии. Просят в иске отказать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л.д.125-127).</w:t>
      </w:r>
    </w:p>
    <w:p w:rsidR="00FA0B2E" w:rsidRPr="00F4208E" w:rsidP="00FA0B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Ответчик – АО СК «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Гайде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» было извещено надлежащим образом, представителя в судебное заседание не направило, просило рассмотреть дело в его отсутствие, направило в  материалы дела свои возра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жения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, согласно которым указало, что получив заявление истца о прямом возмещении убытков от 30.08.2018 года, обратилось с запросом в страховую компанию виновника ДТП –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в АО «АльфаСтрахование».11.09.2018 был получен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ответ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, что полис виновника ДТП Ахмедова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Р.Ф. 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был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расторгнут 19.07.2018, то есть до даты ДТП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 В связи с чем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 силу соглашения о прямом возмещении убытков, истцу было отказано в выплате страхового возмещения по  прямому возмещению убытков. Считают себя ненадлежащими ответчиками и просят в иске к ним отказать 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 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л.д.118,119-123).</w:t>
      </w:r>
    </w:p>
    <w:p w:rsidR="00FA0B2E" w:rsidRPr="00F4208E" w:rsidP="00FA0B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Третьи лица - Ахмедова Р.И., Российский союз автостраховщиков  в судебное заседание не явились, были извещены надлежащим образом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(л.д.114,151), об 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тложении ходатайств не заявляли, пояснений в материалы дела не представили.</w:t>
      </w:r>
    </w:p>
    <w:p w:rsidR="00FA0B2E" w:rsidRPr="00F4208E" w:rsidP="00FA0B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Суд, с учетом мнения сторон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в силу ст.167 ГПК РФ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, полагает возможным рассмотреть данное дело в отсутствие неявившихся ответчиков и третьих лиц.</w:t>
      </w:r>
    </w:p>
    <w:p w:rsidR="00FA0B2E" w:rsidRPr="00F4208E" w:rsidP="00FA0B2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Суд, выслушав объяснения истца и его представителя, ответчика Ахмедова Р.Ф., исследовав письменные материалы дела, приходит к следующему.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 xml:space="preserve">В судебном заседании установлено и подтверждается материалами дела, что 21.08.2018 г. на </w:t>
      </w:r>
      <w:r w:rsidRPr="00060260">
        <w:t xml:space="preserve">«ПЕРСОНАЛЬНЫЕ </w:t>
      </w:r>
      <w:r w:rsidRPr="00060260">
        <w:t>ДАННЫЕ</w:t>
      </w:r>
      <w:r w:rsidRPr="00060260">
        <w:t>»</w:t>
      </w:r>
      <w:r w:rsidRPr="00F4208E">
        <w:rPr>
          <w:color w:val="000000"/>
          <w:sz w:val="26"/>
          <w:szCs w:val="26"/>
        </w:rPr>
        <w:t>в</w:t>
      </w:r>
      <w:r w:rsidRPr="00F4208E">
        <w:rPr>
          <w:color w:val="000000"/>
          <w:sz w:val="26"/>
          <w:szCs w:val="26"/>
        </w:rPr>
        <w:t xml:space="preserve"> г. </w:t>
      </w:r>
      <w:r w:rsidRPr="00060260">
        <w:t>«ПЕРСОНАЛЬНЫЕ ДАННЫЕ»</w:t>
      </w:r>
      <w:r>
        <w:rPr>
          <w:color w:val="000000"/>
          <w:sz w:val="26"/>
          <w:szCs w:val="26"/>
        </w:rPr>
        <w:t xml:space="preserve"> произошло ДТП</w:t>
      </w:r>
      <w:r w:rsidRPr="00F4208E">
        <w:rPr>
          <w:color w:val="000000"/>
          <w:sz w:val="26"/>
          <w:szCs w:val="26"/>
        </w:rPr>
        <w:t xml:space="preserve">, столкнулись автомобиль </w:t>
      </w:r>
      <w:r w:rsidRPr="00060260">
        <w:t>«ПЕРСОНАЛЬНЫЕ ДАННЫЕ»</w:t>
      </w:r>
      <w:r w:rsidRPr="00F4208E">
        <w:rPr>
          <w:color w:val="000000"/>
          <w:sz w:val="26"/>
          <w:szCs w:val="26"/>
        </w:rPr>
        <w:t xml:space="preserve">», государственный регистрационный знак </w:t>
      </w:r>
      <w:r w:rsidRPr="00060260">
        <w:t xml:space="preserve">«ПЕРСОНАЛЬНЫЕ </w:t>
      </w:r>
      <w:r w:rsidRPr="00060260">
        <w:t>ДАННЫЕ»</w:t>
      </w:r>
      <w:r w:rsidRPr="00F4208E">
        <w:rPr>
          <w:color w:val="000000"/>
          <w:sz w:val="26"/>
          <w:szCs w:val="26"/>
        </w:rPr>
        <w:t>принадлежащий</w:t>
      </w:r>
      <w:r w:rsidRPr="00F4208E">
        <w:rPr>
          <w:color w:val="000000"/>
          <w:sz w:val="26"/>
          <w:szCs w:val="26"/>
        </w:rPr>
        <w:t xml:space="preserve"> истцу, под управлением истца, и </w:t>
      </w:r>
      <w:r w:rsidRPr="00060260">
        <w:t xml:space="preserve">«ПЕРСОНАЛЬНЫЕ </w:t>
      </w:r>
      <w:r w:rsidRPr="00060260">
        <w:t>ДАННЫЕ»</w:t>
      </w:r>
      <w:r w:rsidRPr="00F4208E">
        <w:rPr>
          <w:color w:val="000000"/>
          <w:sz w:val="26"/>
          <w:szCs w:val="26"/>
        </w:rPr>
        <w:t>государственный</w:t>
      </w:r>
      <w:r>
        <w:rPr>
          <w:color w:val="000000"/>
          <w:sz w:val="26"/>
          <w:szCs w:val="26"/>
        </w:rPr>
        <w:t xml:space="preserve"> регистрационный знак </w:t>
      </w:r>
      <w:r w:rsidRPr="00060260">
        <w:t>«ПЕРСОНАЛЬНЫЕ ДАННЫЕ»</w:t>
      </w:r>
      <w:r w:rsidRPr="00F4208E">
        <w:rPr>
          <w:color w:val="000000"/>
          <w:sz w:val="26"/>
          <w:szCs w:val="26"/>
        </w:rPr>
        <w:t>, под управлением Ахмедова Р.Ф.</w:t>
      </w:r>
      <w:r>
        <w:rPr>
          <w:color w:val="000000"/>
          <w:sz w:val="26"/>
          <w:szCs w:val="26"/>
        </w:rPr>
        <w:t xml:space="preserve">, принадлежащий </w:t>
      </w:r>
      <w:r w:rsidRPr="00060260">
        <w:t xml:space="preserve">«ПЕРСОНАЛЬНЫЕ </w:t>
      </w:r>
      <w:r w:rsidRPr="00060260">
        <w:t>ДАННЫЕ»</w:t>
      </w:r>
      <w:r w:rsidRPr="00F4208E">
        <w:rPr>
          <w:color w:val="000000"/>
          <w:sz w:val="26"/>
          <w:szCs w:val="26"/>
        </w:rPr>
        <w:t>Указанные</w:t>
      </w:r>
      <w:r w:rsidRPr="00F4208E">
        <w:rPr>
          <w:color w:val="000000"/>
          <w:sz w:val="26"/>
          <w:szCs w:val="26"/>
        </w:rPr>
        <w:t xml:space="preserve"> обстоятельства сторонами не оспариваются   и </w:t>
      </w:r>
      <w:r w:rsidRPr="00F4208E">
        <w:rPr>
          <w:color w:val="000000"/>
          <w:sz w:val="26"/>
          <w:szCs w:val="26"/>
        </w:rPr>
        <w:t xml:space="preserve">подтверждаются материалами дела, в </w:t>
      </w:r>
      <w:r w:rsidRPr="00F4208E">
        <w:rPr>
          <w:color w:val="000000"/>
          <w:sz w:val="26"/>
          <w:szCs w:val="26"/>
        </w:rPr>
        <w:t>соответствии</w:t>
      </w:r>
      <w:r w:rsidRPr="00F4208E">
        <w:rPr>
          <w:color w:val="000000"/>
          <w:sz w:val="26"/>
          <w:szCs w:val="26"/>
        </w:rPr>
        <w:t xml:space="preserve"> с которыми водитель автомобиля </w:t>
      </w:r>
      <w:r w:rsidRPr="00060260">
        <w:t>«ПЕРСОНАЛЬНЫЕ ДАННЫЕ»</w:t>
      </w:r>
      <w:r w:rsidRPr="00F4208E">
        <w:rPr>
          <w:color w:val="000000"/>
          <w:sz w:val="26"/>
          <w:szCs w:val="26"/>
        </w:rPr>
        <w:t>»  Ахмедов Р.Ф. вину в совершении данного ДТП признал. Действия Ахмедова Р.Ф. состоят в причинно-следственной связи с ДТП,  а потому виновником в причинении повреждений автомобилю истца  является водитель автомобиля «</w:t>
      </w:r>
      <w:r w:rsidRPr="00060260">
        <w:t>«ПЕРСОНАЛЬНЫЕ ДАННЫЕ»</w:t>
      </w:r>
      <w:r w:rsidRPr="00F4208E">
        <w:rPr>
          <w:color w:val="000000"/>
          <w:sz w:val="26"/>
          <w:szCs w:val="26"/>
        </w:rPr>
        <w:t>»,  Ахмедов Р.Ф., последний вину в ДТП не оспаривал (л.д.9-10), в том числе и в судебном заседании.</w:t>
      </w:r>
    </w:p>
    <w:p w:rsidR="00FA0B2E" w:rsidRPr="00F4208E" w:rsidP="00FA0B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208E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4" w:history="1">
        <w:r w:rsidRPr="00F4208E">
          <w:rPr>
            <w:rFonts w:ascii="Times New Roman" w:hAnsi="Times New Roman" w:cs="Times New Roman"/>
            <w:sz w:val="26"/>
            <w:szCs w:val="26"/>
          </w:rPr>
          <w:t>п. 3 ст. 1079</w:t>
        </w:r>
      </w:hyperlink>
      <w:r w:rsidRPr="00F4208E">
        <w:rPr>
          <w:rFonts w:ascii="Times New Roman" w:hAnsi="Times New Roman" w:cs="Times New Roman"/>
          <w:sz w:val="26"/>
          <w:szCs w:val="26"/>
        </w:rPr>
        <w:t xml:space="preserve"> ГК РФ вред, причиненный в результате взаимодействия источников повышенной опасности их владельцам, возмещается на общих основаниях (</w:t>
      </w:r>
      <w:hyperlink r:id="rId5" w:history="1">
        <w:r w:rsidRPr="00F4208E">
          <w:rPr>
            <w:rFonts w:ascii="Times New Roman" w:hAnsi="Times New Roman" w:cs="Times New Roman"/>
            <w:sz w:val="26"/>
            <w:szCs w:val="26"/>
          </w:rPr>
          <w:t>ст. 1064</w:t>
        </w:r>
      </w:hyperlink>
      <w:r w:rsidRPr="00F4208E">
        <w:rPr>
          <w:rFonts w:ascii="Times New Roman" w:hAnsi="Times New Roman" w:cs="Times New Roman"/>
          <w:sz w:val="26"/>
          <w:szCs w:val="26"/>
        </w:rPr>
        <w:t xml:space="preserve"> ГК РФ).</w:t>
      </w:r>
    </w:p>
    <w:p w:rsidR="00FA0B2E" w:rsidRPr="00F4208E" w:rsidP="00FA0B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208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F4208E">
          <w:rPr>
            <w:rFonts w:ascii="Times New Roman" w:hAnsi="Times New Roman" w:cs="Times New Roman"/>
            <w:sz w:val="26"/>
            <w:szCs w:val="26"/>
          </w:rPr>
          <w:t>п. 1 ст. 1064</w:t>
        </w:r>
      </w:hyperlink>
      <w:r w:rsidRPr="00F4208E">
        <w:rPr>
          <w:rFonts w:ascii="Times New Roman" w:hAnsi="Times New Roman" w:cs="Times New Roman"/>
          <w:sz w:val="26"/>
          <w:szCs w:val="26"/>
        </w:rPr>
        <w:t xml:space="preserve"> ГК РФ, устанавливающей общие основания ответственности за причинение вреда, вред, причиненный личности или имуществу гражданина, подлежит возмещению в полном объеме лицом, причинившим вред.</w:t>
      </w:r>
    </w:p>
    <w:p w:rsidR="00FA0B2E" w:rsidRPr="00F4208E" w:rsidP="00FA0B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208E">
        <w:rPr>
          <w:rFonts w:ascii="Times New Roman" w:hAnsi="Times New Roman" w:cs="Times New Roman"/>
          <w:sz w:val="26"/>
          <w:szCs w:val="26"/>
        </w:rPr>
        <w:t xml:space="preserve">Законом обязанность возмещения вреда может быть возложена на лицо, не являющееся </w:t>
      </w:r>
      <w:r w:rsidRPr="00F4208E">
        <w:rPr>
          <w:rFonts w:ascii="Times New Roman" w:hAnsi="Times New Roman" w:cs="Times New Roman"/>
          <w:sz w:val="26"/>
          <w:szCs w:val="26"/>
        </w:rPr>
        <w:t>причинителем</w:t>
      </w:r>
      <w:r w:rsidRPr="00F4208E">
        <w:rPr>
          <w:rFonts w:ascii="Times New Roman" w:hAnsi="Times New Roman" w:cs="Times New Roman"/>
          <w:sz w:val="26"/>
          <w:szCs w:val="26"/>
        </w:rPr>
        <w:t xml:space="preserve"> вреда.</w:t>
      </w:r>
    </w:p>
    <w:p w:rsidR="00FA0B2E" w:rsidRPr="00F4208E" w:rsidP="00FA0B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208E">
        <w:rPr>
          <w:rFonts w:ascii="Times New Roman" w:hAnsi="Times New Roman" w:cs="Times New Roman"/>
          <w:sz w:val="26"/>
          <w:szCs w:val="26"/>
        </w:rPr>
        <w:t xml:space="preserve">В силу </w:t>
      </w:r>
      <w:hyperlink r:id="rId7" w:history="1">
        <w:r w:rsidRPr="00F4208E">
          <w:rPr>
            <w:rFonts w:ascii="Times New Roman" w:hAnsi="Times New Roman" w:cs="Times New Roman"/>
            <w:sz w:val="26"/>
            <w:szCs w:val="26"/>
          </w:rPr>
          <w:t>ч. 4 ст. 931</w:t>
        </w:r>
      </w:hyperlink>
      <w:r w:rsidRPr="00F4208E">
        <w:rPr>
          <w:rFonts w:ascii="Times New Roman" w:hAnsi="Times New Roman" w:cs="Times New Roman"/>
          <w:sz w:val="26"/>
          <w:szCs w:val="26"/>
        </w:rPr>
        <w:t xml:space="preserve"> ГК РФ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FA0B2E" w:rsidRPr="00F4208E" w:rsidP="00FA0B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208E">
        <w:rPr>
          <w:rFonts w:ascii="Times New Roman" w:hAnsi="Times New Roman" w:cs="Times New Roman"/>
          <w:sz w:val="26"/>
          <w:szCs w:val="26"/>
        </w:rPr>
        <w:t xml:space="preserve">Как следует из </w:t>
      </w:r>
      <w:hyperlink r:id="rId8" w:history="1">
        <w:r w:rsidRPr="00F4208E">
          <w:rPr>
            <w:rFonts w:ascii="Times New Roman" w:hAnsi="Times New Roman" w:cs="Times New Roman"/>
            <w:sz w:val="26"/>
            <w:szCs w:val="26"/>
          </w:rPr>
          <w:t>п. 1 ст. 12</w:t>
        </w:r>
      </w:hyperlink>
      <w:r w:rsidRPr="00F4208E">
        <w:rPr>
          <w:rFonts w:ascii="Times New Roman" w:hAnsi="Times New Roman" w:cs="Times New Roman"/>
          <w:sz w:val="26"/>
          <w:szCs w:val="26"/>
        </w:rPr>
        <w:t xml:space="preserve"> Федерального закона от 25 апреля 2002 года N 40-ФЗ "Об обязательном страховании гражданской ответственности владельцев транспортных средств" (далее - Закон об ОСАГО), потерпевший вправе предъявить страховщику требование о возмещении вреда, причиненного его жизни, здоровью или имуществу при использовании транспортного средства, в пределах страховой суммы, установленной указанным Федеральным </w:t>
      </w:r>
      <w:hyperlink r:id="rId9" w:history="1">
        <w:r w:rsidRPr="00F4208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4208E">
        <w:rPr>
          <w:rFonts w:ascii="Times New Roman" w:hAnsi="Times New Roman" w:cs="Times New Roman"/>
          <w:sz w:val="26"/>
          <w:szCs w:val="26"/>
        </w:rPr>
        <w:t>, путем предъявления страховщику заявления о страховом</w:t>
      </w:r>
      <w:r w:rsidRPr="00F4208E">
        <w:rPr>
          <w:rFonts w:ascii="Times New Roman" w:hAnsi="Times New Roman" w:cs="Times New Roman"/>
          <w:sz w:val="26"/>
          <w:szCs w:val="26"/>
        </w:rPr>
        <w:t xml:space="preserve"> </w:t>
      </w:r>
      <w:r w:rsidRPr="00F4208E">
        <w:rPr>
          <w:rFonts w:ascii="Times New Roman" w:hAnsi="Times New Roman" w:cs="Times New Roman"/>
          <w:sz w:val="26"/>
          <w:szCs w:val="26"/>
        </w:rPr>
        <w:t>возмещении</w:t>
      </w:r>
      <w:r w:rsidRPr="00F4208E">
        <w:rPr>
          <w:rFonts w:ascii="Times New Roman" w:hAnsi="Times New Roman" w:cs="Times New Roman"/>
          <w:sz w:val="26"/>
          <w:szCs w:val="26"/>
        </w:rPr>
        <w:t xml:space="preserve"> или прямом возмещении убытков и документов, предусмотренных правилами обязательного страхования.</w:t>
      </w:r>
    </w:p>
    <w:p w:rsidR="00FA0B2E" w:rsidRPr="004A04C7" w:rsidP="00FA0B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208E">
        <w:rPr>
          <w:rFonts w:ascii="Times New Roman" w:hAnsi="Times New Roman" w:cs="Times New Roman"/>
          <w:sz w:val="26"/>
          <w:szCs w:val="26"/>
        </w:rPr>
        <w:t xml:space="preserve">Риск наступления гражданской ответственности потерпевшего (истца </w:t>
      </w:r>
      <w:r w:rsidRPr="00F4208E">
        <w:rPr>
          <w:rFonts w:ascii="Times New Roman" w:hAnsi="Times New Roman" w:cs="Times New Roman"/>
          <w:sz w:val="26"/>
          <w:szCs w:val="26"/>
        </w:rPr>
        <w:t>Бархатова</w:t>
      </w:r>
      <w:r w:rsidRPr="00F4208E">
        <w:rPr>
          <w:rFonts w:ascii="Times New Roman" w:hAnsi="Times New Roman" w:cs="Times New Roman"/>
          <w:sz w:val="26"/>
          <w:szCs w:val="26"/>
        </w:rPr>
        <w:t xml:space="preserve"> Е.Н.) на момент ДТП был застрахован в АО СК "</w:t>
      </w:r>
      <w:r w:rsidRPr="00F4208E">
        <w:rPr>
          <w:rFonts w:ascii="Times New Roman" w:hAnsi="Times New Roman" w:cs="Times New Roman"/>
          <w:sz w:val="26"/>
          <w:szCs w:val="26"/>
        </w:rPr>
        <w:t>Гайде</w:t>
      </w:r>
      <w:r w:rsidRPr="00F4208E">
        <w:rPr>
          <w:rFonts w:ascii="Times New Roman" w:hAnsi="Times New Roman" w:cs="Times New Roman"/>
          <w:sz w:val="26"/>
          <w:szCs w:val="26"/>
        </w:rPr>
        <w:t>", виновника ДТП (ответчика Ахмедова Р.Ф.)</w:t>
      </w:r>
      <w:r>
        <w:rPr>
          <w:rFonts w:ascii="Times New Roman" w:hAnsi="Times New Roman" w:cs="Times New Roman"/>
          <w:sz w:val="26"/>
          <w:szCs w:val="26"/>
        </w:rPr>
        <w:t xml:space="preserve"> - в АО "АльфаСтрахование".</w:t>
      </w:r>
    </w:p>
    <w:p w:rsidR="00FA0B2E" w:rsidP="00FA0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4208E">
        <w:rPr>
          <w:rFonts w:ascii="Times New Roman" w:hAnsi="Times New Roman"/>
          <w:color w:val="000000"/>
          <w:sz w:val="26"/>
          <w:szCs w:val="26"/>
        </w:rPr>
        <w:t>Учитывая, что  </w:t>
      </w:r>
      <w:r w:rsidRPr="00F4208E">
        <w:rPr>
          <w:rFonts w:ascii="Times New Roman" w:hAnsi="Times New Roman"/>
          <w:sz w:val="26"/>
          <w:szCs w:val="26"/>
          <w:lang w:eastAsia="ru-RU"/>
        </w:rPr>
        <w:t xml:space="preserve">в результате данного дорожно-транспортного происшествия вред был причинен только транспортным средствам, указанным в </w:t>
      </w:r>
      <w:hyperlink w:anchor="Par3" w:history="1">
        <w:r w:rsidRPr="00F4208E">
          <w:rPr>
            <w:rFonts w:ascii="Times New Roman" w:hAnsi="Times New Roman"/>
            <w:sz w:val="26"/>
            <w:szCs w:val="26"/>
            <w:lang w:eastAsia="ru-RU"/>
          </w:rPr>
          <w:t>подпункте "б"</w:t>
        </w:r>
      </w:hyperlink>
      <w:r w:rsidRPr="00F4208E">
        <w:rPr>
          <w:rFonts w:ascii="Times New Roman" w:hAnsi="Times New Roman"/>
          <w:sz w:val="26"/>
          <w:szCs w:val="26"/>
          <w:lang w:eastAsia="ru-RU"/>
        </w:rPr>
        <w:t xml:space="preserve"> п.1 ст.14.1 </w:t>
      </w:r>
      <w:r>
        <w:rPr>
          <w:rFonts w:ascii="Times New Roman" w:hAnsi="Times New Roman"/>
          <w:color w:val="000000"/>
          <w:sz w:val="26"/>
          <w:szCs w:val="26"/>
        </w:rPr>
        <w:t>Закона</w:t>
      </w:r>
      <w:r>
        <w:rPr>
          <w:rFonts w:ascii="Times New Roman" w:hAnsi="Times New Roman"/>
          <w:color w:val="000000"/>
          <w:sz w:val="26"/>
          <w:szCs w:val="26"/>
        </w:rPr>
        <w:t xml:space="preserve"> О</w:t>
      </w:r>
      <w:r>
        <w:rPr>
          <w:rFonts w:ascii="Times New Roman" w:hAnsi="Times New Roman"/>
          <w:color w:val="000000"/>
          <w:sz w:val="26"/>
          <w:szCs w:val="26"/>
        </w:rPr>
        <w:t>б ОСАГО</w:t>
      </w:r>
      <w:r w:rsidRPr="00F4208E">
        <w:rPr>
          <w:rFonts w:ascii="Times New Roman" w:hAnsi="Times New Roman"/>
          <w:color w:val="000000"/>
          <w:sz w:val="26"/>
          <w:szCs w:val="26"/>
        </w:rPr>
        <w:t>,</w:t>
      </w:r>
      <w:r w:rsidRPr="00F4208E">
        <w:rPr>
          <w:rFonts w:ascii="Times New Roman" w:hAnsi="Times New Roman"/>
          <w:sz w:val="26"/>
          <w:szCs w:val="26"/>
          <w:lang w:eastAsia="ru-RU"/>
        </w:rPr>
        <w:t xml:space="preserve"> дорожно-транспортное происшествие произошло в результате взаимодействия (столкновения) двух  транспортных средств, гражданская ответственность владельцев которых застрахована, истец 30.08.2018 обратился к ответчику – АО СК «</w:t>
      </w:r>
      <w:r w:rsidRPr="00F4208E">
        <w:rPr>
          <w:rFonts w:ascii="Times New Roman" w:hAnsi="Times New Roman"/>
          <w:sz w:val="26"/>
          <w:szCs w:val="26"/>
          <w:lang w:eastAsia="ru-RU"/>
        </w:rPr>
        <w:t>Гайде</w:t>
      </w:r>
      <w:r w:rsidRPr="00F4208E">
        <w:rPr>
          <w:rFonts w:ascii="Times New Roman" w:hAnsi="Times New Roman"/>
          <w:sz w:val="26"/>
          <w:szCs w:val="26"/>
          <w:lang w:eastAsia="ru-RU"/>
        </w:rPr>
        <w:t xml:space="preserve">» как к  страховой компании, застраховавшей его автогражданскую ответственность по правилам прямого возмещения,  предусмотренным ст.14.1 </w:t>
      </w:r>
      <w:r>
        <w:rPr>
          <w:rFonts w:ascii="Times New Roman" w:hAnsi="Times New Roman"/>
          <w:color w:val="000000"/>
          <w:sz w:val="26"/>
          <w:szCs w:val="26"/>
        </w:rPr>
        <w:t>Закона</w:t>
      </w:r>
      <w:r>
        <w:rPr>
          <w:rFonts w:ascii="Times New Roman" w:hAnsi="Times New Roman"/>
          <w:color w:val="000000"/>
          <w:sz w:val="26"/>
          <w:szCs w:val="26"/>
        </w:rPr>
        <w:t xml:space="preserve"> О</w:t>
      </w:r>
      <w:r>
        <w:rPr>
          <w:rFonts w:ascii="Times New Roman" w:hAnsi="Times New Roman"/>
          <w:color w:val="000000"/>
          <w:sz w:val="26"/>
          <w:szCs w:val="26"/>
        </w:rPr>
        <w:t>б ОСАГО.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 xml:space="preserve">В соответствии с п. 21 ст. 12 </w:t>
      </w:r>
      <w:r>
        <w:rPr>
          <w:color w:val="000000"/>
          <w:sz w:val="26"/>
          <w:szCs w:val="26"/>
        </w:rPr>
        <w:t>Закона</w:t>
      </w:r>
      <w:r>
        <w:rPr>
          <w:color w:val="000000"/>
          <w:sz w:val="26"/>
          <w:szCs w:val="26"/>
        </w:rPr>
        <w:t xml:space="preserve"> О</w:t>
      </w:r>
      <w:r>
        <w:rPr>
          <w:color w:val="000000"/>
          <w:sz w:val="26"/>
          <w:szCs w:val="26"/>
        </w:rPr>
        <w:t xml:space="preserve">б ОСАГО </w:t>
      </w:r>
      <w:r w:rsidRPr="00F4208E">
        <w:rPr>
          <w:color w:val="000000"/>
          <w:sz w:val="26"/>
          <w:szCs w:val="26"/>
        </w:rPr>
        <w:t>в течение   20 календарных дней, за исключением нерабочих праздничных дней, со дня принятия к рассмотрению заявления о прямом возмещении убытков  и приложенных к нему документов, предусмотренных правилами обязательного страхования, страховщик обязан произвести страховую выплату потерпевшему. </w:t>
      </w:r>
    </w:p>
    <w:p w:rsidR="00FA0B2E" w:rsidRPr="00F4208E" w:rsidP="00FA0B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208E">
        <w:rPr>
          <w:rFonts w:ascii="Times New Roman" w:hAnsi="Times New Roman" w:cs="Times New Roman"/>
          <w:color w:val="000000"/>
          <w:sz w:val="26"/>
          <w:szCs w:val="26"/>
        </w:rPr>
        <w:t>11.09.2018 АО СК «</w:t>
      </w:r>
      <w:r w:rsidRPr="00F4208E">
        <w:rPr>
          <w:rFonts w:ascii="Times New Roman" w:hAnsi="Times New Roman" w:cs="Times New Roman"/>
          <w:color w:val="000000"/>
          <w:sz w:val="26"/>
          <w:szCs w:val="26"/>
        </w:rPr>
        <w:t>Гайде</w:t>
      </w:r>
      <w:r w:rsidRPr="00F4208E">
        <w:rPr>
          <w:rFonts w:ascii="Times New Roman" w:hAnsi="Times New Roman" w:cs="Times New Roman"/>
          <w:color w:val="000000"/>
          <w:sz w:val="26"/>
          <w:szCs w:val="26"/>
        </w:rPr>
        <w:t>»    </w:t>
      </w:r>
      <w:r w:rsidRPr="00F4208E">
        <w:rPr>
          <w:rFonts w:ascii="Times New Roman" w:hAnsi="Times New Roman" w:cs="Times New Roman"/>
          <w:sz w:val="26"/>
          <w:szCs w:val="26"/>
        </w:rPr>
        <w:t xml:space="preserve">было отказано в страховой выплате, поскольку в ходе проверки страхового события было установлено несоответствие содержащихся в договоре ОСАГО виновника ДТП сведений о транспортном </w:t>
      </w:r>
      <w:r w:rsidRPr="00F4208E">
        <w:rPr>
          <w:rFonts w:ascii="Times New Roman" w:hAnsi="Times New Roman" w:cs="Times New Roman"/>
          <w:sz w:val="26"/>
          <w:szCs w:val="26"/>
        </w:rPr>
        <w:t>средстве, которым автомобилю истца причинены механические повреждения, что повлекло занижение страховой премии.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 xml:space="preserve">В силу п.1 ст.15 </w:t>
      </w:r>
      <w:r>
        <w:rPr>
          <w:color w:val="000000"/>
          <w:sz w:val="26"/>
          <w:szCs w:val="26"/>
        </w:rPr>
        <w:t>Закона</w:t>
      </w:r>
      <w:r>
        <w:rPr>
          <w:color w:val="000000"/>
          <w:sz w:val="26"/>
          <w:szCs w:val="26"/>
        </w:rPr>
        <w:t xml:space="preserve"> О</w:t>
      </w:r>
      <w:r>
        <w:rPr>
          <w:color w:val="000000"/>
          <w:sz w:val="26"/>
          <w:szCs w:val="26"/>
        </w:rPr>
        <w:t xml:space="preserve">б ОСАГО </w:t>
      </w:r>
      <w:r w:rsidRPr="00F4208E">
        <w:rPr>
          <w:color w:val="000000"/>
          <w:sz w:val="26"/>
          <w:szCs w:val="26"/>
        </w:rPr>
        <w:t>обязательное страхование осуществляется владельцами транспортных средств путем заключения со страховщиками договоров обязательного страхования, в которых указываются транспортные средства, гражданская ответственность владельцев которых застрахована.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 xml:space="preserve">Согласно ст. 30 </w:t>
      </w:r>
      <w:r>
        <w:rPr>
          <w:color w:val="000000"/>
          <w:sz w:val="26"/>
          <w:szCs w:val="26"/>
        </w:rPr>
        <w:t xml:space="preserve">Закона </w:t>
      </w:r>
      <w:r w:rsidRPr="00F4208E">
        <w:rPr>
          <w:color w:val="000000"/>
          <w:sz w:val="26"/>
          <w:szCs w:val="26"/>
        </w:rPr>
        <w:t>об ОСАГО в целях информационного обеспечения возможности заключения договора обязательного страхования в виде электронного документа, осуществления компенсационных выплат, прямого возмещения убытков, применения коэффициента, входящего в состав страховых тарифов и предусмотренного подпунктом "б" пункта 2 статьи 9 настоящего Федерального закона, анализа экономической обоснованности страховых тарифов, взаимодействия со страховщиками, заключившими договоры страхования средств наземного транспорта с потерпевшими, контроля</w:t>
      </w:r>
      <w:r w:rsidRPr="00F4208E">
        <w:rPr>
          <w:color w:val="000000"/>
          <w:sz w:val="26"/>
          <w:szCs w:val="26"/>
        </w:rPr>
        <w:t xml:space="preserve"> за осуществлением обязательного страхования, и реализации иных положений настоящего Федерального закона создается автоматизированная информационная система обязательного страхования, содержащая сведения о договорах обязательного страхования, страховых случаях, транспортных средствах и об их владельцах, статистические данные и иные необходимые сведения об обязательном страховании.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>Пунктом 7 ст.15 Федерального закона об ОСАГО предусмотрено, что при заключении договора обязательного страхования страховщик вручает страхователю страховой полис, являющийся документом, удостоверяющим осуществление обязательного страхования, а также вносит сведения, указанные в заявлении о заключении договора обязательного страхования и (или) представленные при заключении этого договора, в автоматизированную информационную систему обязательного страхования.</w:t>
      </w:r>
      <w:r w:rsidRPr="00F4208E">
        <w:rPr>
          <w:color w:val="000000"/>
          <w:sz w:val="26"/>
          <w:szCs w:val="26"/>
        </w:rPr>
        <w:t xml:space="preserve"> Бланк страхового полиса обязательного страхования является документом строгой отчетности.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>Как разъяснено в п.8 постановления Пленума Верховного Суда РФ от </w:t>
      </w:r>
      <w:r>
        <w:rPr>
          <w:rStyle w:val="data2"/>
          <w:color w:val="000000"/>
          <w:sz w:val="26"/>
          <w:szCs w:val="26"/>
        </w:rPr>
        <w:t>26.12.2017</w:t>
      </w:r>
      <w:r w:rsidRPr="00F4208E">
        <w:rPr>
          <w:color w:val="000000"/>
          <w:sz w:val="26"/>
          <w:szCs w:val="26"/>
        </w:rPr>
        <w:t> N 58 "О применении судами законодательства об обязательном страховании гражданской ответственности владельцев транспортных средств" (далее по тексту – постановление Пленума Верховного Суда РФ </w:t>
      </w:r>
      <w:r w:rsidRPr="00F4208E">
        <w:rPr>
          <w:rStyle w:val="nomer2"/>
          <w:color w:val="000000"/>
          <w:sz w:val="26"/>
          <w:szCs w:val="26"/>
        </w:rPr>
        <w:t>№</w:t>
      </w:r>
      <w:r>
        <w:rPr>
          <w:rStyle w:val="nomer2"/>
          <w:color w:val="000000"/>
          <w:sz w:val="26"/>
          <w:szCs w:val="26"/>
        </w:rPr>
        <w:t xml:space="preserve"> </w:t>
      </w:r>
      <w:r>
        <w:rPr>
          <w:rStyle w:val="nomer2"/>
          <w:color w:val="000000"/>
          <w:sz w:val="26"/>
          <w:szCs w:val="26"/>
        </w:rPr>
        <w:t>58</w:t>
      </w:r>
      <w:r w:rsidRPr="00F4208E">
        <w:rPr>
          <w:color w:val="000000"/>
          <w:sz w:val="26"/>
          <w:szCs w:val="26"/>
        </w:rPr>
        <w:t xml:space="preserve">) </w:t>
      </w:r>
      <w:r w:rsidRPr="00F4208E">
        <w:rPr>
          <w:color w:val="000000"/>
          <w:sz w:val="26"/>
          <w:szCs w:val="26"/>
        </w:rPr>
        <w:t>страховой полис является доказательством, подтверждающим заключение договора обязательного страхования гражданской ответственности владельца транспортного средства, пока не доказано иное.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>При возникновении спора о наличии договора обязательного страхования, заключенного в виде электронного документа, судам следует наряду с другими доказательствами по делу принимать во внимание сведения, предоставленные профессиональным объединением страховщиков, о факте заключения представленного договора обязательного страхования в виде электронного документа, а также об условиях такого договора (пункт 7.2 статьи 15, пункт 3 статьи 30 Закона об ОСАГО).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>Следует иметь в виду, что сообщение профессионального объединения страховщиков об отсутствии в автоматизированной информационной системе обязательного страхования данных о страховом полисе само по себе не является безусловным доказательством неисполнения обязанности по заключению договора страхования и должно оцениваться наряду с другими доказательствами (статья 67 ГПК РФ).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 xml:space="preserve"> Согласно информации, полученной АО «</w:t>
      </w:r>
      <w:r w:rsidRPr="00F4208E">
        <w:rPr>
          <w:color w:val="000000"/>
          <w:sz w:val="26"/>
          <w:szCs w:val="26"/>
        </w:rPr>
        <w:t>Гайде</w:t>
      </w:r>
      <w:r w:rsidRPr="00F4208E">
        <w:rPr>
          <w:color w:val="000000"/>
          <w:sz w:val="26"/>
          <w:szCs w:val="26"/>
        </w:rPr>
        <w:t>»  и судом от АО «АльфаСтрахование», имущественный вред истцу причинен иным транспортным средством, чем то которое указано в страховом полисе ОСАГО ХХХ </w:t>
      </w:r>
      <w:r w:rsidRPr="00F4208E">
        <w:rPr>
          <w:rStyle w:val="nomer2"/>
          <w:color w:val="000000"/>
          <w:sz w:val="26"/>
          <w:szCs w:val="26"/>
        </w:rPr>
        <w:t xml:space="preserve">№ </w:t>
      </w:r>
      <w:r w:rsidRPr="00F4208E">
        <w:rPr>
          <w:color w:val="000000"/>
          <w:sz w:val="26"/>
          <w:szCs w:val="26"/>
        </w:rPr>
        <w:t>0041486091.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 xml:space="preserve">Кроме того, АО «АльфаСтрахование» суду представлена копия заявления </w:t>
      </w:r>
      <w:r w:rsidRPr="00060260">
        <w:t xml:space="preserve">«ПЕРСОНАЛЬНЫЕ </w:t>
      </w:r>
      <w:r w:rsidRPr="00060260">
        <w:t>ДАННЫЕ</w:t>
      </w:r>
      <w:r w:rsidRPr="00060260">
        <w:t>»</w:t>
      </w:r>
      <w:r w:rsidRPr="00F4208E">
        <w:rPr>
          <w:color w:val="000000"/>
          <w:sz w:val="26"/>
          <w:szCs w:val="26"/>
        </w:rPr>
        <w:t>о</w:t>
      </w:r>
      <w:r w:rsidRPr="00F4208E">
        <w:rPr>
          <w:color w:val="000000"/>
          <w:sz w:val="26"/>
          <w:szCs w:val="26"/>
        </w:rPr>
        <w:t xml:space="preserve"> заключении договора обязательного страхования гражданской ответственности владельцев транспортного средства, где страхователем указано транспортное средство «</w:t>
      </w:r>
      <w:r w:rsidRPr="00060260">
        <w:t>«ПЕРСОНАЛЬНЫЕ ДАННЫЕ»</w:t>
      </w:r>
      <w:r w:rsidRPr="00F4208E">
        <w:rPr>
          <w:color w:val="000000"/>
          <w:sz w:val="26"/>
          <w:szCs w:val="26"/>
        </w:rPr>
        <w:t>» </w:t>
      </w:r>
      <w:r w:rsidRPr="00060260">
        <w:t>«ПЕРСОНАЛЬНЫЕ ДАННЫЕ»</w:t>
      </w:r>
      <w:r w:rsidRPr="00F4208E">
        <w:rPr>
          <w:color w:val="000000"/>
          <w:sz w:val="26"/>
          <w:szCs w:val="26"/>
        </w:rPr>
        <w:t> года выпуска  (л.д.142-144).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>Ответчиком Ахмедовым Р.Ф. суду представлен страховой полис ХХХ </w:t>
      </w:r>
      <w:r w:rsidRPr="00F4208E">
        <w:rPr>
          <w:rStyle w:val="nomer2"/>
          <w:color w:val="000000"/>
          <w:sz w:val="26"/>
          <w:szCs w:val="26"/>
        </w:rPr>
        <w:t xml:space="preserve">№ </w:t>
      </w:r>
      <w:r w:rsidRPr="00F4208E">
        <w:rPr>
          <w:color w:val="000000"/>
          <w:sz w:val="26"/>
          <w:szCs w:val="26"/>
        </w:rPr>
        <w:t>0041486091, заключенный в виде электронного документа, в котором содержится идентичная информация о сроке действия договора, идентификационном номере транспортного средства, представленного АО «АльфаСтрахование». Из страхового полиса также следует, что при заключении договора ОСАГО страхователем была уплачена с</w:t>
      </w:r>
      <w:r>
        <w:rPr>
          <w:color w:val="000000"/>
          <w:sz w:val="26"/>
          <w:szCs w:val="26"/>
        </w:rPr>
        <w:t>траховая премия</w:t>
      </w:r>
      <w:r w:rsidRPr="00F4208E">
        <w:rPr>
          <w:color w:val="000000"/>
          <w:sz w:val="26"/>
          <w:szCs w:val="26"/>
        </w:rPr>
        <w:t>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Согласно сведениям</w:t>
      </w:r>
      <w:r w:rsidRPr="00F4208E">
        <w:rPr>
          <w:color w:val="000000"/>
          <w:sz w:val="26"/>
          <w:szCs w:val="26"/>
        </w:rPr>
        <w:t xml:space="preserve"> из общедоступной автоматизированной информационной системы, размещенной на официальном сайте РСА, по полису серии </w:t>
      </w:r>
      <w:r w:rsidRPr="00060260">
        <w:t xml:space="preserve">«ПЕРСОНАЛЬНЫЕ </w:t>
      </w:r>
      <w:r w:rsidRPr="00060260">
        <w:t>ДАННЫЕ</w:t>
      </w:r>
      <w:r w:rsidRPr="00060260">
        <w:t>»</w:t>
      </w:r>
      <w:r w:rsidRPr="00F4208E">
        <w:rPr>
          <w:color w:val="000000"/>
          <w:sz w:val="26"/>
          <w:szCs w:val="26"/>
        </w:rPr>
        <w:t>в</w:t>
      </w:r>
      <w:r w:rsidRPr="00F4208E">
        <w:rPr>
          <w:color w:val="000000"/>
          <w:sz w:val="26"/>
          <w:szCs w:val="26"/>
        </w:rPr>
        <w:t xml:space="preserve"> АО «АльфаСтрахование» был заключен договор страхования со сроком действия с 22.05.2019 по 23.05.2019 в АО «АльфаСтрахование», имеет статус « утратил силу» на 25.10.2018 (л.д.58).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 xml:space="preserve">В судебном заседании установлено, что автомобиль </w:t>
      </w:r>
      <w:r w:rsidRPr="00060260">
        <w:t>«ПЕРСОНАЛЬНЫЕ ДАННЫЕ»</w:t>
      </w:r>
      <w:r w:rsidRPr="00F4208E">
        <w:rPr>
          <w:color w:val="000000"/>
          <w:sz w:val="26"/>
          <w:szCs w:val="26"/>
        </w:rPr>
        <w:t xml:space="preserve"> принадлежит на праве собственности </w:t>
      </w:r>
      <w:r>
        <w:rPr>
          <w:color w:val="000000"/>
          <w:sz w:val="26"/>
          <w:szCs w:val="26"/>
        </w:rPr>
        <w:t xml:space="preserve"> </w:t>
      </w:r>
      <w:r w:rsidRPr="00060260">
        <w:t xml:space="preserve">«ПЕРСОНАЛЬНЫЕ </w:t>
      </w:r>
      <w:r w:rsidRPr="00060260">
        <w:t>ДАННЫЕ</w:t>
      </w:r>
      <w:r w:rsidRPr="00060260">
        <w:t>»</w:t>
      </w:r>
      <w:r w:rsidRPr="00F4208E">
        <w:rPr>
          <w:color w:val="000000"/>
          <w:sz w:val="26"/>
          <w:szCs w:val="26"/>
        </w:rPr>
        <w:t>ч</w:t>
      </w:r>
      <w:r w:rsidRPr="00F4208E">
        <w:rPr>
          <w:color w:val="000000"/>
          <w:sz w:val="26"/>
          <w:szCs w:val="26"/>
        </w:rPr>
        <w:t>то</w:t>
      </w:r>
      <w:r w:rsidRPr="00F4208E">
        <w:rPr>
          <w:color w:val="000000"/>
          <w:sz w:val="26"/>
          <w:szCs w:val="26"/>
        </w:rPr>
        <w:t xml:space="preserve"> подтверждается свидетельством о регис</w:t>
      </w:r>
      <w:r>
        <w:rPr>
          <w:color w:val="000000"/>
          <w:sz w:val="26"/>
          <w:szCs w:val="26"/>
        </w:rPr>
        <w:t>трации транспортного средства</w:t>
      </w:r>
      <w:r w:rsidRPr="00F4208E">
        <w:rPr>
          <w:color w:val="000000"/>
          <w:sz w:val="26"/>
          <w:szCs w:val="26"/>
        </w:rPr>
        <w:t>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>Установив изложенные обстоятельства и оценив представленные доказательства в их совокупности, принимая во внимание сведения об идентичности данных, содержащихся в представленных суду доказательствах, таких как номер страхового полиса, государственный регистрационный знак транспортного средства, номер кузова автомобиля, номер паспорта транспортного средства, а также факт уплаты страхователем страховой премии при заключении договора, руководствуясь вышеприведенными разъяснениями постановления Пленума Верховного Суда РФ </w:t>
      </w:r>
      <w:r w:rsidRPr="00F4208E">
        <w:rPr>
          <w:rStyle w:val="nomer2"/>
          <w:color w:val="000000"/>
          <w:sz w:val="26"/>
          <w:szCs w:val="26"/>
        </w:rPr>
        <w:t>№</w:t>
      </w:r>
      <w:r>
        <w:rPr>
          <w:rStyle w:val="nomer2"/>
          <w:color w:val="000000"/>
          <w:sz w:val="26"/>
          <w:szCs w:val="26"/>
        </w:rPr>
        <w:t xml:space="preserve"> 58</w:t>
      </w:r>
      <w:r w:rsidRPr="00F4208E">
        <w:rPr>
          <w:color w:val="000000"/>
          <w:sz w:val="26"/>
          <w:szCs w:val="26"/>
        </w:rPr>
        <w:t> и положениями</w:t>
      </w:r>
      <w:r w:rsidRPr="00F4208E">
        <w:rPr>
          <w:color w:val="000000"/>
          <w:sz w:val="26"/>
          <w:szCs w:val="26"/>
        </w:rPr>
        <w:t xml:space="preserve"> правовых норм, суд приходит к выводу о том, что факт страхования  </w:t>
      </w:r>
      <w:r w:rsidRPr="00060260">
        <w:t xml:space="preserve">«ПЕРСОНАЛЬНЫЕ </w:t>
      </w:r>
      <w:r w:rsidRPr="00060260">
        <w:t>ДАННЫЕ</w:t>
      </w:r>
      <w:r w:rsidRPr="00060260">
        <w:t>»</w:t>
      </w:r>
      <w:r w:rsidRPr="00F4208E">
        <w:rPr>
          <w:color w:val="000000"/>
          <w:sz w:val="26"/>
          <w:szCs w:val="26"/>
        </w:rPr>
        <w:t>в</w:t>
      </w:r>
      <w:r w:rsidRPr="00F4208E">
        <w:rPr>
          <w:color w:val="000000"/>
          <w:sz w:val="26"/>
          <w:szCs w:val="26"/>
        </w:rPr>
        <w:t xml:space="preserve"> АО «АльфаСтрахование» по полису </w:t>
      </w:r>
      <w:r w:rsidRPr="00060260">
        <w:t xml:space="preserve">«ПЕРСОНАЛЬНЫЕ </w:t>
      </w:r>
      <w:r w:rsidRPr="00060260">
        <w:t>ДАННЫЕ»</w:t>
      </w:r>
      <w:r w:rsidRPr="00F4208E">
        <w:rPr>
          <w:color w:val="000000"/>
          <w:sz w:val="26"/>
          <w:szCs w:val="26"/>
        </w:rPr>
        <w:t>нашел</w:t>
      </w:r>
      <w:r w:rsidRPr="00F4208E">
        <w:rPr>
          <w:color w:val="000000"/>
          <w:sz w:val="26"/>
          <w:szCs w:val="26"/>
        </w:rPr>
        <w:t xml:space="preserve"> свое подтверждение в судебном заседании.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>Каких-либо неопровержимых доказательств, свидетельствующих о не заключении собственником автомобиля, причинившим вред в дорожно-транспортном происшествии, договора ОСАГО со страховой компанией АО «АльфаСтрахование», а также неуплаты им страховой премии в материалах гражданского дела не имеется.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4208E">
        <w:rPr>
          <w:sz w:val="26"/>
          <w:szCs w:val="26"/>
        </w:rPr>
        <w:t xml:space="preserve">Согласно </w:t>
      </w:r>
      <w:hyperlink r:id="rId10" w:history="1">
        <w:r w:rsidRPr="00F4208E">
          <w:rPr>
            <w:sz w:val="26"/>
            <w:szCs w:val="26"/>
          </w:rPr>
          <w:t>п. 1</w:t>
        </w:r>
      </w:hyperlink>
      <w:r w:rsidRPr="00F4208E">
        <w:rPr>
          <w:sz w:val="26"/>
          <w:szCs w:val="26"/>
        </w:rPr>
        <w:t xml:space="preserve">, </w:t>
      </w:r>
      <w:hyperlink r:id="rId11" w:history="1">
        <w:r w:rsidRPr="00F4208E">
          <w:rPr>
            <w:sz w:val="26"/>
            <w:szCs w:val="26"/>
          </w:rPr>
          <w:t>подп. "а" п. 2 ст. 5</w:t>
        </w:r>
      </w:hyperlink>
      <w:r>
        <w:rPr>
          <w:sz w:val="26"/>
          <w:szCs w:val="26"/>
        </w:rPr>
        <w:t xml:space="preserve"> Закона об ОСАГО</w:t>
      </w:r>
      <w:r w:rsidRPr="00F4208E">
        <w:rPr>
          <w:sz w:val="26"/>
          <w:szCs w:val="26"/>
        </w:rPr>
        <w:t xml:space="preserve"> порядок реализации определенных настоящим Федеральным </w:t>
      </w:r>
      <w:hyperlink r:id="rId12" w:history="1">
        <w:r w:rsidRPr="00F4208E">
          <w:rPr>
            <w:sz w:val="26"/>
            <w:szCs w:val="26"/>
          </w:rPr>
          <w:t>законом</w:t>
        </w:r>
      </w:hyperlink>
      <w:r w:rsidRPr="00F4208E">
        <w:rPr>
          <w:sz w:val="26"/>
          <w:szCs w:val="26"/>
        </w:rPr>
        <w:t xml:space="preserve"> и другими федеральными законами прав и обязанностей сторон по договору обязательного страхования устанавливается Центральным банком Российской Федерации в правилах обязательного страхования, которые наряду с другими положениями включают в себя положения о порядке заключения, изменения, продления, досрочного прекращения договора обязательного страхования.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4208E">
        <w:rPr>
          <w:sz w:val="26"/>
          <w:szCs w:val="26"/>
        </w:rPr>
        <w:t xml:space="preserve">В силу </w:t>
      </w:r>
      <w:hyperlink r:id="rId13" w:history="1">
        <w:r w:rsidRPr="00F4208E">
          <w:rPr>
            <w:sz w:val="26"/>
            <w:szCs w:val="26"/>
          </w:rPr>
          <w:t>абзаца второго п. 1.15</w:t>
        </w:r>
      </w:hyperlink>
      <w:r w:rsidRPr="00F4208E">
        <w:rPr>
          <w:sz w:val="26"/>
          <w:szCs w:val="26"/>
        </w:rPr>
        <w:t xml:space="preserve"> и </w:t>
      </w:r>
      <w:hyperlink r:id="rId14" w:history="1">
        <w:r w:rsidRPr="00F4208E">
          <w:rPr>
            <w:sz w:val="26"/>
            <w:szCs w:val="26"/>
          </w:rPr>
          <w:t>абзаца шестого п. 1.16</w:t>
        </w:r>
      </w:hyperlink>
      <w:r w:rsidRPr="00F4208E">
        <w:rPr>
          <w:sz w:val="26"/>
          <w:szCs w:val="26"/>
        </w:rPr>
        <w:t xml:space="preserve"> Правил обязательного страхования гражданской ответственности владельцев транспортных средств, утвержденных Банком России 19.09.2014 г. N 431-П, страховщик вправе досрочно </w:t>
      </w:r>
      <w:r w:rsidRPr="00F4208E">
        <w:rPr>
          <w:sz w:val="26"/>
          <w:szCs w:val="26"/>
        </w:rPr>
        <w:t>прекратить действие договора обязательного страхования в случае выявления ложных или неполных сведений, представленных страхователем при заключении договора обязательного страхования, имеющих существенное значение для определения степени страхового риска, при этом датой досрочного</w:t>
      </w:r>
      <w:r w:rsidRPr="00F4208E">
        <w:rPr>
          <w:sz w:val="26"/>
          <w:szCs w:val="26"/>
        </w:rPr>
        <w:t xml:space="preserve"> прекращения действия договора обязательного страхования считается дата получения страхователем письменного уведомления страховщика.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sz w:val="26"/>
          <w:szCs w:val="26"/>
        </w:rPr>
        <w:t xml:space="preserve">Согласно </w:t>
      </w:r>
      <w:hyperlink r:id="rId15" w:history="1">
        <w:r w:rsidRPr="00F4208E">
          <w:rPr>
            <w:sz w:val="26"/>
            <w:szCs w:val="26"/>
          </w:rPr>
          <w:t>п. 4 ст. 450.1</w:t>
        </w:r>
      </w:hyperlink>
      <w:r w:rsidRPr="00F4208E">
        <w:rPr>
          <w:sz w:val="26"/>
          <w:szCs w:val="26"/>
        </w:rPr>
        <w:t xml:space="preserve"> ГК РФ сторона, которой данным </w:t>
      </w:r>
      <w:hyperlink r:id="rId16" w:history="1">
        <w:r w:rsidRPr="00F4208E">
          <w:rPr>
            <w:sz w:val="26"/>
            <w:szCs w:val="26"/>
          </w:rPr>
          <w:t>Кодексом</w:t>
        </w:r>
      </w:hyperlink>
      <w:r w:rsidRPr="00F4208E">
        <w:rPr>
          <w:sz w:val="26"/>
          <w:szCs w:val="26"/>
        </w:rPr>
        <w:t xml:space="preserve">, другими законами, иными правовыми актами или договором предоставлено 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настоящим </w:t>
      </w:r>
      <w:hyperlink r:id="rId16" w:history="1">
        <w:r w:rsidRPr="00F4208E">
          <w:rPr>
            <w:sz w:val="26"/>
            <w:szCs w:val="26"/>
          </w:rPr>
          <w:t>Кодексом</w:t>
        </w:r>
      </w:hyperlink>
      <w:r w:rsidRPr="00F4208E">
        <w:rPr>
          <w:sz w:val="26"/>
          <w:szCs w:val="26"/>
        </w:rPr>
        <w:t>, другими законами, иными правовыми актами или договором.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>При этом сообщение страхователем при заключении договора обязательного страхования в виде электронного документа недостоверных сведений, которое привело к необоснованному уменьшению размера страховой премии, не является основанием для признания такого договора незаключенным или для освобождения страховщика от страхового возмещения при наступлении страхового случая (п.9 постановлени</w:t>
      </w:r>
      <w:r>
        <w:rPr>
          <w:color w:val="000000"/>
          <w:sz w:val="26"/>
          <w:szCs w:val="26"/>
        </w:rPr>
        <w:t>я Пленума Верховного Суда РФ N 58</w:t>
      </w:r>
      <w:r w:rsidRPr="00F4208E">
        <w:rPr>
          <w:color w:val="000000"/>
          <w:sz w:val="26"/>
          <w:szCs w:val="26"/>
        </w:rPr>
        <w:t>).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>     </w:t>
      </w:r>
      <w:r w:rsidRPr="00F4208E">
        <w:rPr>
          <w:color w:val="000000"/>
          <w:sz w:val="26"/>
          <w:szCs w:val="26"/>
          <w:u w:val="single"/>
        </w:rPr>
        <w:t>Неполное и/или несвоевременное перечисление страховщику страховой премии, полученной страховым брокером или страховым агентом, несанкционированное использование бланков страхового полиса обязательного страхования не освобождают страховщика от исполнения договора обязательного страхования</w:t>
      </w:r>
      <w:r w:rsidRPr="00F4208E">
        <w:rPr>
          <w:color w:val="000000"/>
          <w:sz w:val="26"/>
          <w:szCs w:val="26"/>
        </w:rPr>
        <w:t xml:space="preserve"> (п. 7.1 ст.15 Закона об ОСАГО).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>     </w:t>
      </w:r>
      <w:r w:rsidRPr="00F4208E">
        <w:rPr>
          <w:color w:val="000000"/>
          <w:sz w:val="26"/>
          <w:szCs w:val="26"/>
        </w:rPr>
        <w:t>Из системного толкования положений абзаца шестого пункта 7.2 статьи 15 и подпункта "к" пункта 1 статьи 14 Закона об ОСАГО следует, что при наступлении страхового случая страховщик имеет право предъявить регрессное требование в размере произведенной страховой выплаты к страхователю, предоставившему недостоверные сведения, а также взыскать с него в установленном порядке денежные средства в размере суммы, неосновательно сбереженной в результате предоставления</w:t>
      </w:r>
      <w:r w:rsidRPr="00F4208E">
        <w:rPr>
          <w:color w:val="000000"/>
          <w:sz w:val="26"/>
          <w:szCs w:val="26"/>
        </w:rPr>
        <w:t xml:space="preserve"> недостоверных сведений, вне зависимости от наступления страхового случая.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sz w:val="26"/>
          <w:szCs w:val="26"/>
        </w:rPr>
        <w:t xml:space="preserve">Представление страхователем недостоверных сведений страховщику при заключении договора обязательного страхования его гражданской ответственности, которое привело к необоснованному уменьшению размера страховой премии, не влечет его </w:t>
      </w:r>
      <w:r w:rsidRPr="00F4208E">
        <w:rPr>
          <w:sz w:val="26"/>
          <w:szCs w:val="26"/>
        </w:rPr>
        <w:t>незаключенность</w:t>
      </w:r>
      <w:r w:rsidRPr="00F4208E">
        <w:rPr>
          <w:sz w:val="26"/>
          <w:szCs w:val="26"/>
        </w:rPr>
        <w:t>, поскольку может служить основанием как для внесения изменений в договор обязательного страхования с последующей доплатой страховой премии страхователем (в том числе обращения страховщика с иском в суд о принудительном взыскании недоплаченной страховой премии с учетом</w:t>
      </w:r>
      <w:r w:rsidRPr="00F4208E">
        <w:rPr>
          <w:sz w:val="26"/>
          <w:szCs w:val="26"/>
        </w:rPr>
        <w:t xml:space="preserve"> степени страхового риска), так и для признания такого договора недействительным и не может служить основанием для освобождения страховщика от страхового возмещения при наступлении страхового случая.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sz w:val="26"/>
          <w:szCs w:val="26"/>
        </w:rPr>
        <w:t xml:space="preserve">В обоих представленных Ахмедовым Р.Ф. и АО "АльфаСтрахование" копиях страхового полиса </w:t>
      </w:r>
      <w:r w:rsidRPr="00060260">
        <w:t>«ПЕРСОНАЛЬНЫЕ ДАННЫЕ»</w:t>
      </w:r>
      <w:r w:rsidRPr="00F4208E">
        <w:rPr>
          <w:sz w:val="26"/>
          <w:szCs w:val="26"/>
        </w:rPr>
        <w:t xml:space="preserve">, в качестве страхователя и собственника транспортного средства указана </w:t>
      </w:r>
      <w:r w:rsidRPr="00060260">
        <w:t xml:space="preserve">«ПЕРСОНАЛЬНЫЕ </w:t>
      </w:r>
      <w:r w:rsidRPr="00060260">
        <w:t>ДАННЫЕ</w:t>
      </w:r>
      <w:r w:rsidRPr="00060260">
        <w:t>»</w:t>
      </w:r>
      <w:r w:rsidRPr="00F4208E">
        <w:rPr>
          <w:sz w:val="26"/>
          <w:szCs w:val="26"/>
        </w:rPr>
        <w:t>к</w:t>
      </w:r>
      <w:r w:rsidRPr="00F4208E">
        <w:rPr>
          <w:sz w:val="26"/>
          <w:szCs w:val="26"/>
        </w:rPr>
        <w:t>роме</w:t>
      </w:r>
      <w:r w:rsidRPr="00F4208E">
        <w:rPr>
          <w:sz w:val="26"/>
          <w:szCs w:val="26"/>
        </w:rPr>
        <w:t xml:space="preserve"> того материалами дела достоверно подтверждается, что Ахмедова Р.И. является собственником автомобиля "</w:t>
      </w:r>
      <w:r w:rsidRPr="00060260">
        <w:t xml:space="preserve">«ПЕРСОНАЛЬНЫЕ </w:t>
      </w:r>
      <w:r w:rsidRPr="00060260">
        <w:t>ДАННЫЕ»</w:t>
      </w:r>
      <w:r w:rsidRPr="00F4208E">
        <w:rPr>
          <w:sz w:val="26"/>
          <w:szCs w:val="26"/>
        </w:rPr>
        <w:t>государственный</w:t>
      </w:r>
      <w:r w:rsidRPr="00F4208E">
        <w:rPr>
          <w:sz w:val="26"/>
          <w:szCs w:val="26"/>
        </w:rPr>
        <w:t xml:space="preserve"> регистрационный номер </w:t>
      </w:r>
      <w:r w:rsidRPr="00060260">
        <w:t xml:space="preserve">«ПЕРСОНАЛЬНЫЕ </w:t>
      </w:r>
      <w:r w:rsidRPr="00060260">
        <w:t>ДАННЫЕ»</w:t>
      </w:r>
      <w:r w:rsidRPr="00F4208E">
        <w:rPr>
          <w:sz w:val="26"/>
          <w:szCs w:val="26"/>
        </w:rPr>
        <w:t>кузов</w:t>
      </w:r>
      <w:r w:rsidRPr="00F4208E">
        <w:rPr>
          <w:sz w:val="26"/>
          <w:szCs w:val="26"/>
        </w:rPr>
        <w:t xml:space="preserve"> </w:t>
      </w:r>
      <w:r w:rsidRPr="00060260">
        <w:t>«ПЕРСОНАЛЬНЫЕ ДАННЫЕ»</w:t>
      </w:r>
      <w:r w:rsidRPr="00F4208E">
        <w:rPr>
          <w:sz w:val="26"/>
          <w:szCs w:val="26"/>
        </w:rPr>
        <w:t xml:space="preserve">. Именно этот номер кузова и указан в электронном заявлении договора ОСАГО, поданного </w:t>
      </w:r>
      <w:r w:rsidRPr="00060260">
        <w:t xml:space="preserve">«ПЕРСОНАЛЬНЫЕ </w:t>
      </w:r>
      <w:r w:rsidRPr="00060260">
        <w:t>ДАННЫЕ</w:t>
      </w:r>
      <w:r w:rsidRPr="00060260">
        <w:t>»</w:t>
      </w:r>
      <w:r w:rsidRPr="00F4208E">
        <w:rPr>
          <w:sz w:val="26"/>
          <w:szCs w:val="26"/>
        </w:rPr>
        <w:t>в</w:t>
      </w:r>
      <w:r w:rsidRPr="00F4208E">
        <w:rPr>
          <w:sz w:val="26"/>
          <w:szCs w:val="26"/>
        </w:rPr>
        <w:t xml:space="preserve"> страховую компанию АО "АльфаСтрахование", и представленного последней в материалы дела.  Также </w:t>
      </w:r>
      <w:r w:rsidRPr="00F4208E">
        <w:rPr>
          <w:sz w:val="26"/>
          <w:szCs w:val="26"/>
        </w:rPr>
        <w:t xml:space="preserve">судом установлено, что страховая премия </w:t>
      </w:r>
      <w:r w:rsidRPr="00060260">
        <w:t xml:space="preserve">«ПЕРСОНАЛЬНЫЕ </w:t>
      </w:r>
      <w:r w:rsidRPr="00060260">
        <w:t>ДАННЫЕ</w:t>
      </w:r>
      <w:r w:rsidRPr="00060260">
        <w:t>»</w:t>
      </w:r>
      <w:r w:rsidRPr="00F4208E">
        <w:rPr>
          <w:sz w:val="26"/>
          <w:szCs w:val="26"/>
        </w:rPr>
        <w:t>п</w:t>
      </w:r>
      <w:r w:rsidRPr="00F4208E">
        <w:rPr>
          <w:sz w:val="26"/>
          <w:szCs w:val="26"/>
        </w:rPr>
        <w:t>о</w:t>
      </w:r>
      <w:r w:rsidRPr="00F4208E">
        <w:rPr>
          <w:sz w:val="26"/>
          <w:szCs w:val="26"/>
        </w:rPr>
        <w:t xml:space="preserve"> страховому полису </w:t>
      </w:r>
      <w:r w:rsidRPr="00060260">
        <w:t xml:space="preserve">«ПЕРСОНАЛЬНЫЕ </w:t>
      </w:r>
      <w:r w:rsidRPr="00060260">
        <w:t>ДАННЫЕ»</w:t>
      </w:r>
      <w:r w:rsidRPr="00F4208E">
        <w:rPr>
          <w:sz w:val="26"/>
          <w:szCs w:val="26"/>
        </w:rPr>
        <w:t>страховщику</w:t>
      </w:r>
      <w:r w:rsidRPr="00F4208E">
        <w:rPr>
          <w:sz w:val="26"/>
          <w:szCs w:val="26"/>
        </w:rPr>
        <w:t xml:space="preserve"> оплачена, что подтверждается ответчиком в  возражениях АО «АльфаСтрахование», </w:t>
      </w:r>
      <w:r>
        <w:rPr>
          <w:sz w:val="26"/>
          <w:szCs w:val="26"/>
        </w:rPr>
        <w:t>направленных в материалы дела (</w:t>
      </w:r>
      <w:r w:rsidRPr="00F4208E">
        <w:rPr>
          <w:sz w:val="26"/>
          <w:szCs w:val="26"/>
        </w:rPr>
        <w:t>л.д.125)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>Однако в материалы дела не представлено доказательств обращения АО «</w:t>
      </w:r>
      <w:r w:rsidRPr="00F4208E">
        <w:rPr>
          <w:color w:val="000000"/>
          <w:sz w:val="26"/>
          <w:szCs w:val="26"/>
        </w:rPr>
        <w:t>Альфастрахование</w:t>
      </w:r>
      <w:r w:rsidRPr="00F4208E">
        <w:rPr>
          <w:color w:val="000000"/>
          <w:sz w:val="26"/>
          <w:szCs w:val="26"/>
        </w:rPr>
        <w:t xml:space="preserve">» к </w:t>
      </w:r>
      <w:r w:rsidRPr="00060260">
        <w:t>«ПЕРСОНАЛЬНЫЕ ДАННЫЕ»</w:t>
      </w:r>
      <w:r w:rsidRPr="00F4208E">
        <w:rPr>
          <w:color w:val="000000"/>
          <w:sz w:val="26"/>
          <w:szCs w:val="26"/>
        </w:rPr>
        <w:t>.</w:t>
      </w:r>
      <w:r w:rsidRPr="00F4208E">
        <w:rPr>
          <w:color w:val="000000"/>
          <w:sz w:val="26"/>
          <w:szCs w:val="26"/>
        </w:rPr>
        <w:t xml:space="preserve"> </w:t>
      </w:r>
      <w:r w:rsidRPr="00F4208E">
        <w:rPr>
          <w:color w:val="000000"/>
          <w:sz w:val="26"/>
          <w:szCs w:val="26"/>
        </w:rPr>
        <w:t>с</w:t>
      </w:r>
      <w:r w:rsidRPr="00F4208E">
        <w:rPr>
          <w:color w:val="000000"/>
          <w:sz w:val="26"/>
          <w:szCs w:val="26"/>
        </w:rPr>
        <w:t xml:space="preserve"> какими-либо требованиями о взыскании  денежных сумм ввиду недоплаты страховой премии.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 xml:space="preserve">Учитывая, что гражданская ответственность </w:t>
      </w:r>
      <w:r w:rsidRPr="00F4208E">
        <w:rPr>
          <w:color w:val="000000"/>
          <w:sz w:val="26"/>
          <w:szCs w:val="26"/>
        </w:rPr>
        <w:t>причинителя</w:t>
      </w:r>
      <w:r w:rsidRPr="00F4208E">
        <w:rPr>
          <w:color w:val="000000"/>
          <w:sz w:val="26"/>
          <w:szCs w:val="26"/>
        </w:rPr>
        <w:t xml:space="preserve"> вреда на момент ДТП была застрахована в АО «АльфаСтрахование», отказ страховщика в выплате страхового возмещения по тому основанию, что гражданская ответственность </w:t>
      </w:r>
      <w:r w:rsidRPr="00F4208E">
        <w:rPr>
          <w:color w:val="000000"/>
          <w:sz w:val="26"/>
          <w:szCs w:val="26"/>
        </w:rPr>
        <w:t>причинителя</w:t>
      </w:r>
      <w:r w:rsidRPr="00F4208E">
        <w:rPr>
          <w:color w:val="000000"/>
          <w:sz w:val="26"/>
          <w:szCs w:val="26"/>
        </w:rPr>
        <w:t xml:space="preserve"> вреда не застрахована, на что ответчи</w:t>
      </w:r>
      <w:r w:rsidRPr="00F4208E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АО СК «</w:t>
      </w:r>
      <w:r>
        <w:rPr>
          <w:color w:val="000000"/>
          <w:sz w:val="26"/>
          <w:szCs w:val="26"/>
        </w:rPr>
        <w:t>Гайде</w:t>
      </w:r>
      <w:r>
        <w:rPr>
          <w:color w:val="000000"/>
          <w:sz w:val="26"/>
          <w:szCs w:val="26"/>
        </w:rPr>
        <w:t>»</w:t>
      </w:r>
      <w:r w:rsidRPr="00F4208E">
        <w:rPr>
          <w:color w:val="000000"/>
          <w:sz w:val="26"/>
          <w:szCs w:val="26"/>
        </w:rPr>
        <w:t xml:space="preserve"> ссылался при рассмотрении заявления истца о выплате страхового возмещения в досудебном порядке и в письменных возражениях, не может быть признан правомерным.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4208E">
        <w:rPr>
          <w:sz w:val="26"/>
          <w:szCs w:val="26"/>
        </w:rPr>
        <w:t xml:space="preserve">При таких обстоятельствах, договор страхования между </w:t>
      </w:r>
      <w:r w:rsidRPr="00060260">
        <w:t xml:space="preserve">«ПЕРСОНАЛЬНЫЕ </w:t>
      </w:r>
      <w:r w:rsidRPr="00060260">
        <w:t>ДАННЫЕ</w:t>
      </w:r>
      <w:r w:rsidRPr="00060260">
        <w:t>»</w:t>
      </w:r>
      <w:r w:rsidRPr="00F4208E">
        <w:rPr>
          <w:sz w:val="26"/>
          <w:szCs w:val="26"/>
        </w:rPr>
        <w:t>и</w:t>
      </w:r>
      <w:r w:rsidRPr="00F4208E">
        <w:rPr>
          <w:sz w:val="26"/>
          <w:szCs w:val="26"/>
        </w:rPr>
        <w:t xml:space="preserve"> АО "АльфаСтрахование" является заключенным, а потому полученные АО "</w:t>
      </w:r>
      <w:r w:rsidRPr="00F4208E">
        <w:rPr>
          <w:sz w:val="26"/>
          <w:szCs w:val="26"/>
        </w:rPr>
        <w:t>Гайде</w:t>
      </w:r>
      <w:r w:rsidRPr="00F4208E">
        <w:rPr>
          <w:sz w:val="26"/>
          <w:szCs w:val="26"/>
        </w:rPr>
        <w:t xml:space="preserve">" в рамках рассмотрения заявления истца о прямом возмещении убытков от страховой компании виновника ДТП сведения о причинении вреда имуществу потерпевшего иным транспортным средством, нежели указанным в договоре ОСАГО, не являлись основанием для принятия страховщиком решения об отказе </w:t>
      </w:r>
      <w:r w:rsidRPr="00F4208E">
        <w:rPr>
          <w:sz w:val="26"/>
          <w:szCs w:val="26"/>
        </w:rPr>
        <w:t>Бархатову</w:t>
      </w:r>
      <w:r w:rsidRPr="00F4208E">
        <w:rPr>
          <w:sz w:val="26"/>
          <w:szCs w:val="26"/>
        </w:rPr>
        <w:t xml:space="preserve"> Е.Н.  в осуществлении страховой выплаты по рассматриваемому событию.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4208E">
        <w:rPr>
          <w:sz w:val="26"/>
          <w:szCs w:val="26"/>
        </w:rPr>
        <w:t>При этом, исходя из норм Закона об ОСАГО, оценка обстоятель</w:t>
      </w:r>
      <w:r w:rsidRPr="00F4208E">
        <w:rPr>
          <w:sz w:val="26"/>
          <w:szCs w:val="26"/>
        </w:rPr>
        <w:t>ств  стр</w:t>
      </w:r>
      <w:r w:rsidRPr="00F4208E">
        <w:rPr>
          <w:sz w:val="26"/>
          <w:szCs w:val="26"/>
        </w:rPr>
        <w:t xml:space="preserve">ахового случая, размер подлежащих возмещению страховщиком убытков и порядок осуществления страхового возмещения причиненного потерпевшему вреда должны быть определены страховщиком на стадии рассмотрения заявления потерпевшего в установленный </w:t>
      </w:r>
      <w:hyperlink r:id="rId17" w:history="1">
        <w:r w:rsidRPr="00F4208E">
          <w:rPr>
            <w:sz w:val="26"/>
            <w:szCs w:val="26"/>
          </w:rPr>
          <w:t>п. 21 ст. 12</w:t>
        </w:r>
      </w:hyperlink>
      <w:r w:rsidRPr="00F4208E">
        <w:rPr>
          <w:sz w:val="26"/>
          <w:szCs w:val="26"/>
        </w:rPr>
        <w:t xml:space="preserve"> данного закона срок, а не в суде.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color w:val="000000"/>
          <w:sz w:val="26"/>
          <w:szCs w:val="26"/>
        </w:rPr>
        <w:t>Таким образом, в судебном заседании установлено, что ДТП, произошедшее </w:t>
      </w:r>
      <w:r w:rsidRPr="00F4208E">
        <w:rPr>
          <w:rStyle w:val="data2"/>
          <w:color w:val="000000"/>
          <w:sz w:val="26"/>
          <w:szCs w:val="26"/>
        </w:rPr>
        <w:t>21.08.2018</w:t>
      </w:r>
      <w:r w:rsidRPr="00F4208E">
        <w:rPr>
          <w:color w:val="000000"/>
          <w:sz w:val="26"/>
          <w:szCs w:val="26"/>
        </w:rPr>
        <w:t xml:space="preserve">, в результате которого автомобилю </w:t>
      </w:r>
      <w:r w:rsidRPr="00060260">
        <w:t xml:space="preserve">«ПЕРСОНАЛЬНЫЕ </w:t>
      </w:r>
      <w:r w:rsidRPr="00060260">
        <w:t>ДАННЫЕ</w:t>
      </w:r>
      <w:r w:rsidRPr="00060260">
        <w:t>»</w:t>
      </w:r>
      <w:r w:rsidRPr="00F4208E">
        <w:rPr>
          <w:color w:val="000000"/>
          <w:sz w:val="26"/>
          <w:szCs w:val="26"/>
        </w:rPr>
        <w:t>г</w:t>
      </w:r>
      <w:r w:rsidRPr="00F4208E">
        <w:rPr>
          <w:color w:val="000000"/>
          <w:sz w:val="26"/>
          <w:szCs w:val="26"/>
        </w:rPr>
        <w:t>осударственны</w:t>
      </w:r>
      <w:r>
        <w:rPr>
          <w:color w:val="000000"/>
          <w:sz w:val="26"/>
          <w:szCs w:val="26"/>
        </w:rPr>
        <w:t>й</w:t>
      </w:r>
      <w:r>
        <w:rPr>
          <w:color w:val="000000"/>
          <w:sz w:val="26"/>
          <w:szCs w:val="26"/>
        </w:rPr>
        <w:t xml:space="preserve"> регистрационный знак </w:t>
      </w:r>
      <w:r w:rsidRPr="00060260">
        <w:t>«ПЕРСОНАЛЬНЫЕ ДАННЫЕ»</w:t>
      </w:r>
      <w:r w:rsidRPr="00F4208E">
        <w:rPr>
          <w:color w:val="000000"/>
          <w:sz w:val="26"/>
          <w:szCs w:val="26"/>
        </w:rPr>
        <w:t>, причинены механические повреждения, является страховым случаем, таким образом, у ответчика АО «</w:t>
      </w:r>
      <w:r w:rsidRPr="00F4208E">
        <w:rPr>
          <w:color w:val="000000"/>
          <w:sz w:val="26"/>
          <w:szCs w:val="26"/>
        </w:rPr>
        <w:t>Гайде</w:t>
      </w:r>
      <w:r w:rsidRPr="00F4208E">
        <w:rPr>
          <w:color w:val="000000"/>
          <w:sz w:val="26"/>
          <w:szCs w:val="26"/>
        </w:rPr>
        <w:t>» возникает обязанность произвести страховую выплату истцу.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4208E">
        <w:rPr>
          <w:sz w:val="26"/>
          <w:szCs w:val="26"/>
        </w:rPr>
        <w:t xml:space="preserve">Необходимость применения императивного требования закона о выборе страховщика при прямом возмещении убытков разъяснена также в </w:t>
      </w:r>
      <w:hyperlink r:id="rId18" w:history="1">
        <w:r w:rsidRPr="00F4208E">
          <w:rPr>
            <w:sz w:val="26"/>
            <w:szCs w:val="26"/>
          </w:rPr>
          <w:t>постановлении</w:t>
        </w:r>
      </w:hyperlink>
      <w:r w:rsidRPr="00F4208E">
        <w:rPr>
          <w:sz w:val="26"/>
          <w:szCs w:val="26"/>
        </w:rPr>
        <w:t xml:space="preserve"> Пленума </w:t>
      </w:r>
      <w:r>
        <w:rPr>
          <w:sz w:val="26"/>
          <w:szCs w:val="26"/>
        </w:rPr>
        <w:t xml:space="preserve">Верховного Суда РФ </w:t>
      </w:r>
      <w:r w:rsidRPr="00F4208E">
        <w:rPr>
          <w:sz w:val="26"/>
          <w:szCs w:val="26"/>
        </w:rPr>
        <w:t xml:space="preserve"> N 58 , согласно </w:t>
      </w:r>
      <w:hyperlink r:id="rId19" w:history="1">
        <w:r w:rsidRPr="00F4208E">
          <w:rPr>
            <w:sz w:val="26"/>
            <w:szCs w:val="26"/>
          </w:rPr>
          <w:t>пункту 25</w:t>
        </w:r>
      </w:hyperlink>
      <w:r w:rsidRPr="00F4208E">
        <w:rPr>
          <w:sz w:val="26"/>
          <w:szCs w:val="26"/>
        </w:rPr>
        <w:t xml:space="preserve"> которого, если транспортные средства повреждены в результате их взаимодействия (столкновения) и гражданская ответственность их владельцев застрахована в обязательном порядке, страховое возмещение осуществляется на основании пункта 1 статьи 14.1 Закона об ОСАГО страховщиком, застраховавшим гражданскую ответственность</w:t>
      </w:r>
      <w:r w:rsidRPr="00F4208E">
        <w:rPr>
          <w:sz w:val="26"/>
          <w:szCs w:val="26"/>
        </w:rPr>
        <w:t xml:space="preserve"> потерпевшего (прямое возмещение ущерба).</w:t>
      </w:r>
    </w:p>
    <w:p w:rsidR="00FA0B2E" w:rsidRPr="00F4208E" w:rsidP="00FA0B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F4208E">
        <w:rPr>
          <w:sz w:val="26"/>
          <w:szCs w:val="26"/>
        </w:rPr>
        <w:t>Ссылка ответчика АО СК «</w:t>
      </w:r>
      <w:r w:rsidRPr="00F4208E">
        <w:rPr>
          <w:sz w:val="26"/>
          <w:szCs w:val="26"/>
        </w:rPr>
        <w:t>Гайде</w:t>
      </w:r>
      <w:r w:rsidRPr="00F4208E">
        <w:rPr>
          <w:sz w:val="26"/>
          <w:szCs w:val="26"/>
        </w:rPr>
        <w:t xml:space="preserve">» при отказе в выплате истцу </w:t>
      </w:r>
      <w:r w:rsidRPr="00F4208E">
        <w:rPr>
          <w:sz w:val="26"/>
          <w:szCs w:val="26"/>
        </w:rPr>
        <w:t>Бархатову</w:t>
      </w:r>
      <w:r w:rsidRPr="00F4208E">
        <w:rPr>
          <w:sz w:val="26"/>
          <w:szCs w:val="26"/>
        </w:rPr>
        <w:t xml:space="preserve"> Е.Н. страхового возмещения  на п. 4.1.8 Соглашения о прямом возмещении убытков от 13.01.2015 года судом отклоняется в силу следующего.</w:t>
      </w:r>
    </w:p>
    <w:p w:rsidR="00FA0B2E" w:rsidRPr="00F4208E" w:rsidP="00FA0B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4208E">
        <w:rPr>
          <w:rFonts w:ascii="Times New Roman" w:hAnsi="Times New Roman"/>
          <w:sz w:val="26"/>
          <w:szCs w:val="26"/>
        </w:rPr>
        <w:t xml:space="preserve">Участие страховщика (страховщиков) в Соглашении о прямом возмещении убытков не является обязательным условием возникновения права страхователя на получение страхового возмещения в порядке </w:t>
      </w:r>
      <w:hyperlink r:id="rId20" w:history="1">
        <w:r w:rsidRPr="00F4208E">
          <w:rPr>
            <w:rFonts w:ascii="Times New Roman" w:hAnsi="Times New Roman"/>
            <w:sz w:val="26"/>
            <w:szCs w:val="26"/>
          </w:rPr>
          <w:t>14.1</w:t>
        </w:r>
      </w:hyperlink>
      <w:r w:rsidRPr="00F4208E">
        <w:rPr>
          <w:rFonts w:ascii="Times New Roman" w:hAnsi="Times New Roman"/>
          <w:sz w:val="26"/>
          <w:szCs w:val="26"/>
        </w:rPr>
        <w:t xml:space="preserve"> ФЗ N 40.</w:t>
      </w:r>
    </w:p>
    <w:p w:rsidR="00FA0B2E" w:rsidRPr="00F4208E" w:rsidP="00FA0B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4208E">
        <w:rPr>
          <w:rFonts w:ascii="Times New Roman" w:hAnsi="Times New Roman"/>
          <w:sz w:val="26"/>
          <w:szCs w:val="26"/>
        </w:rPr>
        <w:t xml:space="preserve">Исходя из буквального толкования положений </w:t>
      </w:r>
      <w:hyperlink r:id="rId21" w:history="1">
        <w:r w:rsidRPr="00F4208E">
          <w:rPr>
            <w:rFonts w:ascii="Times New Roman" w:hAnsi="Times New Roman"/>
            <w:sz w:val="26"/>
            <w:szCs w:val="26"/>
          </w:rPr>
          <w:t>статьи 26.1</w:t>
        </w:r>
      </w:hyperlink>
      <w:r w:rsidRPr="00F4208E">
        <w:rPr>
          <w:rFonts w:ascii="Times New Roman" w:hAnsi="Times New Roman"/>
          <w:sz w:val="26"/>
          <w:szCs w:val="26"/>
        </w:rPr>
        <w:t xml:space="preserve"> ФЗ N 40 "Об обязательном страховании гражданской ответственности владельцев транспортных средств", указанное Соглашение носит внутрикорпоративный характер, определяя </w:t>
      </w:r>
      <w:r w:rsidRPr="00F4208E">
        <w:rPr>
          <w:rFonts w:ascii="Times New Roman" w:hAnsi="Times New Roman"/>
          <w:sz w:val="26"/>
          <w:szCs w:val="26"/>
        </w:rPr>
        <w:t>порядок и условия расчетов между его участниками, а также являясь обязательным условием членства страховой организации в профессиональном объединении страховщиков.</w:t>
      </w:r>
    </w:p>
    <w:p w:rsidR="00FA0B2E" w:rsidRPr="00F4208E" w:rsidP="00FA0B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4208E">
        <w:rPr>
          <w:rFonts w:ascii="Times New Roman" w:hAnsi="Times New Roman"/>
          <w:sz w:val="26"/>
          <w:szCs w:val="26"/>
        </w:rPr>
        <w:t>Условиями публичного договора ОСАГО (</w:t>
      </w:r>
      <w:hyperlink r:id="rId22" w:history="1">
        <w:r w:rsidRPr="00F4208E">
          <w:rPr>
            <w:rFonts w:ascii="Times New Roman" w:hAnsi="Times New Roman"/>
            <w:sz w:val="26"/>
            <w:szCs w:val="26"/>
          </w:rPr>
          <w:t>ст. 426</w:t>
        </w:r>
      </w:hyperlink>
      <w:r w:rsidRPr="00F4208E">
        <w:rPr>
          <w:rFonts w:ascii="Times New Roman" w:hAnsi="Times New Roman"/>
          <w:sz w:val="26"/>
          <w:szCs w:val="26"/>
        </w:rPr>
        <w:t xml:space="preserve"> ГК РФ) участие страхователей в таком соглашении не предусматривается.</w:t>
      </w:r>
    </w:p>
    <w:p w:rsidR="00FA0B2E" w:rsidRPr="00F4208E" w:rsidP="00FA0B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4208E">
        <w:rPr>
          <w:rFonts w:ascii="Times New Roman" w:hAnsi="Times New Roman"/>
          <w:sz w:val="26"/>
          <w:szCs w:val="26"/>
        </w:rPr>
        <w:t xml:space="preserve">Согласно </w:t>
      </w:r>
      <w:hyperlink r:id="rId23" w:history="1">
        <w:r w:rsidRPr="00F4208E">
          <w:rPr>
            <w:rFonts w:ascii="Times New Roman" w:hAnsi="Times New Roman"/>
            <w:sz w:val="26"/>
            <w:szCs w:val="26"/>
          </w:rPr>
          <w:t>ст. 308</w:t>
        </w:r>
      </w:hyperlink>
      <w:r w:rsidRPr="00F4208E">
        <w:rPr>
          <w:rFonts w:ascii="Times New Roman" w:hAnsi="Times New Roman"/>
          <w:sz w:val="26"/>
          <w:szCs w:val="26"/>
        </w:rPr>
        <w:t xml:space="preserve"> ГК РФ обязательство не создает обязанностей для лиц, не участвующих в нем в качестве сторон (для третьих лиц). Таким образом, поскольку иное законом не предусмотрено, прямое возмещение убытков производится вне зависимости от участия страховщиков в Соглашении о прямом возмещении убытков.</w:t>
      </w:r>
    </w:p>
    <w:p w:rsidR="00FA0B2E" w:rsidRPr="00F4208E" w:rsidP="00FA0B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4208E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24" w:history="1">
        <w:r w:rsidRPr="00F4208E">
          <w:rPr>
            <w:rFonts w:ascii="Times New Roman" w:hAnsi="Times New Roman"/>
            <w:sz w:val="26"/>
            <w:szCs w:val="26"/>
          </w:rPr>
          <w:t>ст. 309</w:t>
        </w:r>
      </w:hyperlink>
      <w:r w:rsidRPr="00F4208E">
        <w:rPr>
          <w:rFonts w:ascii="Times New Roman" w:hAnsi="Times New Roman"/>
          <w:sz w:val="26"/>
          <w:szCs w:val="26"/>
        </w:rPr>
        <w:t xml:space="preserve">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FA0B2E" w:rsidRPr="00F4208E" w:rsidP="00FA0B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4208E">
        <w:rPr>
          <w:rFonts w:ascii="Times New Roman" w:hAnsi="Times New Roman"/>
          <w:sz w:val="26"/>
          <w:szCs w:val="26"/>
        </w:rPr>
        <w:t xml:space="preserve">Истец предъявляет </w:t>
      </w:r>
      <w:r w:rsidRPr="00F4208E">
        <w:rPr>
          <w:rFonts w:ascii="Times New Roman" w:hAnsi="Times New Roman"/>
          <w:sz w:val="26"/>
          <w:szCs w:val="26"/>
        </w:rPr>
        <w:t>ко</w:t>
      </w:r>
      <w:r w:rsidRPr="00F4208E">
        <w:rPr>
          <w:rFonts w:ascii="Times New Roman" w:hAnsi="Times New Roman"/>
          <w:sz w:val="26"/>
          <w:szCs w:val="26"/>
        </w:rPr>
        <w:t xml:space="preserve"> взысканию фактически понесенные им расходы в виде затрат на покупку запасных частей в размере 13900 и проведенного ремонта на сумму 28000 рублей, а всего на общую сумму 41900 рублей (л.д.26-28). Судом соответствие запасных частей  перечню  повреждений, относящихся к ДТП 21.08.2018 , указанных в акте осмотра от 26.09.2018, проверено. Суд полагает возможным взыскать с АО «</w:t>
      </w:r>
      <w:r w:rsidRPr="00F4208E">
        <w:rPr>
          <w:rFonts w:ascii="Times New Roman" w:hAnsi="Times New Roman"/>
          <w:sz w:val="26"/>
          <w:szCs w:val="26"/>
        </w:rPr>
        <w:t>Гайде</w:t>
      </w:r>
      <w:r w:rsidRPr="00F4208E">
        <w:rPr>
          <w:rFonts w:ascii="Times New Roman" w:hAnsi="Times New Roman"/>
          <w:sz w:val="26"/>
          <w:szCs w:val="26"/>
        </w:rPr>
        <w:t>» в пользу истца стоимость фактически понесенных им расходов на ремонт в сумме 41900 рублей, при этом учитывает следующее.</w:t>
      </w:r>
    </w:p>
    <w:p w:rsidR="00FA0B2E" w:rsidRPr="00F4208E" w:rsidP="00FA0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4208E">
        <w:rPr>
          <w:rFonts w:ascii="Times New Roman" w:hAnsi="Times New Roman"/>
          <w:sz w:val="26"/>
          <w:szCs w:val="26"/>
        </w:rPr>
        <w:t>В силу присущего исковому виду судопроизводства начала диспозитивности, эффективность правосудия по гражданским делам обусловливается в первую очередь поведением сторон, как субъектов доказательственной деятельности. Наделенные равными процессуальными средствами защиты субъективных материальных прав в условиях состязательности процесса (</w:t>
      </w:r>
      <w:hyperlink r:id="rId25" w:history="1">
        <w:r w:rsidRPr="00F4208E"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</w:rPr>
          <w:t>ч. 3 ст. 123</w:t>
        </w:r>
      </w:hyperlink>
      <w:r w:rsidRPr="00F4208E">
        <w:rPr>
          <w:rFonts w:ascii="Times New Roman" w:hAnsi="Times New Roman"/>
          <w:sz w:val="26"/>
          <w:szCs w:val="26"/>
        </w:rPr>
        <w:t xml:space="preserve"> Конституции РФ), стороны должны доказать те обстоятельства, на которые они ссылаются в обоснование своих требований и возражений (</w:t>
      </w:r>
      <w:hyperlink r:id="rId26" w:history="1">
        <w:r w:rsidRPr="00F4208E"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</w:rPr>
          <w:t>ст. 56</w:t>
        </w:r>
      </w:hyperlink>
      <w:r w:rsidRPr="00F4208E">
        <w:rPr>
          <w:rFonts w:ascii="Times New Roman" w:hAnsi="Times New Roman"/>
          <w:sz w:val="26"/>
          <w:szCs w:val="26"/>
        </w:rPr>
        <w:t xml:space="preserve"> ГПК РФ), и принять на себя все последствия совершения или не совершения процессуальных действий.</w:t>
      </w:r>
    </w:p>
    <w:p w:rsidR="00FA0B2E" w:rsidRPr="00F4208E" w:rsidP="00FA0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208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4208E">
        <w:rPr>
          <w:rFonts w:ascii="Times New Roman" w:hAnsi="Times New Roman"/>
          <w:color w:val="000000"/>
          <w:sz w:val="26"/>
          <w:szCs w:val="26"/>
        </w:rPr>
        <w:tab/>
      </w:r>
      <w:r w:rsidRPr="00F4208E">
        <w:rPr>
          <w:rFonts w:ascii="Times New Roman" w:hAnsi="Times New Roman"/>
          <w:color w:val="000000"/>
          <w:sz w:val="26"/>
          <w:szCs w:val="26"/>
        </w:rPr>
        <w:t>Пунктом 11 ст.12 Закона об ОСАГО установлено, что страховщик обязан осмотреть поврежденное транспортное средство, иное имущество или его остатки и (или) организовать их независимую техническую экспертизу, независимую экспертизу (оценку) в срок не более чем пять рабочих дней со дня поступления заявления о страховом возмещении или прямом возмещении убытков с приложенными документами, предусмотренными правилами обязательного страхования, и ознакомить потерпевшего с</w:t>
      </w:r>
      <w:r w:rsidRPr="00F4208E">
        <w:rPr>
          <w:rFonts w:ascii="Times New Roman" w:hAnsi="Times New Roman"/>
          <w:color w:val="000000"/>
          <w:sz w:val="26"/>
          <w:szCs w:val="26"/>
        </w:rPr>
        <w:t xml:space="preserve"> результатами осмотра и независимой технической экспертизы, независимой  экспертизы (оценки), если иной срок не согласован страховщиком с потерпевшим.</w:t>
      </w:r>
      <w:r w:rsidRPr="00F4208E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FA0B2E" w:rsidRPr="00F4208E" w:rsidP="00FA0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208E">
        <w:rPr>
          <w:rFonts w:ascii="Times New Roman" w:hAnsi="Times New Roman"/>
          <w:sz w:val="26"/>
          <w:szCs w:val="26"/>
          <w:lang w:eastAsia="ru-RU"/>
        </w:rPr>
        <w:t xml:space="preserve"> При причинении вреда потерпевшему возмещению подлежат: восстановительные и иные расходы, обусловленные наступлением страхового случая и необходимые для реализации потерпевшим права на получение страхового возмещени</w:t>
      </w:r>
      <w:r w:rsidRPr="00F4208E">
        <w:rPr>
          <w:rFonts w:ascii="Times New Roman" w:hAnsi="Times New Roman"/>
          <w:sz w:val="26"/>
          <w:szCs w:val="26"/>
          <w:lang w:eastAsia="ru-RU"/>
        </w:rPr>
        <w:t>я(</w:t>
      </w:r>
      <w:r w:rsidRPr="00F4208E">
        <w:rPr>
          <w:rFonts w:ascii="Times New Roman" w:hAnsi="Times New Roman"/>
          <w:sz w:val="26"/>
          <w:szCs w:val="26"/>
          <w:lang w:eastAsia="ru-RU"/>
        </w:rPr>
        <w:t xml:space="preserve"> п.36 Постановления Пленума Верховного Суда</w:t>
      </w:r>
      <w:r>
        <w:rPr>
          <w:rFonts w:ascii="Times New Roman" w:hAnsi="Times New Roman"/>
          <w:sz w:val="26"/>
          <w:szCs w:val="26"/>
          <w:lang w:eastAsia="ru-RU"/>
        </w:rPr>
        <w:t xml:space="preserve"> РФ №58</w:t>
      </w:r>
      <w:r w:rsidRPr="00F4208E">
        <w:rPr>
          <w:rFonts w:ascii="Times New Roman" w:hAnsi="Times New Roman"/>
          <w:sz w:val="26"/>
          <w:szCs w:val="26"/>
          <w:lang w:eastAsia="ru-RU"/>
        </w:rPr>
        <w:t>).</w:t>
      </w:r>
    </w:p>
    <w:p w:rsidR="00FA0B2E" w:rsidRPr="00F4208E" w:rsidP="00FA0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208E">
        <w:rPr>
          <w:rFonts w:ascii="Times New Roman" w:hAnsi="Times New Roman"/>
          <w:sz w:val="26"/>
          <w:szCs w:val="26"/>
          <w:lang w:eastAsia="ru-RU"/>
        </w:rPr>
        <w:t>С учетом того, что АО СК «</w:t>
      </w:r>
      <w:r w:rsidRPr="00F4208E">
        <w:rPr>
          <w:rFonts w:ascii="Times New Roman" w:hAnsi="Times New Roman"/>
          <w:sz w:val="26"/>
          <w:szCs w:val="26"/>
          <w:lang w:eastAsia="ru-RU"/>
        </w:rPr>
        <w:t>Гайде</w:t>
      </w:r>
      <w:r w:rsidRPr="00F4208E">
        <w:rPr>
          <w:rFonts w:ascii="Times New Roman" w:hAnsi="Times New Roman"/>
          <w:sz w:val="26"/>
          <w:szCs w:val="26"/>
          <w:lang w:eastAsia="ru-RU"/>
        </w:rPr>
        <w:t>» не организовало независимую техническую экспертизу поврежденного автомобиля истца, в процессе рассмотрения дела о назначении судебной технической экспертизы ходатайства не заявляло, суд полагает возможным взыскать с АО СК «</w:t>
      </w:r>
      <w:r w:rsidRPr="00F4208E">
        <w:rPr>
          <w:rFonts w:ascii="Times New Roman" w:hAnsi="Times New Roman"/>
          <w:sz w:val="26"/>
          <w:szCs w:val="26"/>
          <w:lang w:eastAsia="ru-RU"/>
        </w:rPr>
        <w:t>Гайде</w:t>
      </w:r>
      <w:r w:rsidRPr="00F4208E">
        <w:rPr>
          <w:rFonts w:ascii="Times New Roman" w:hAnsi="Times New Roman"/>
          <w:sz w:val="26"/>
          <w:szCs w:val="26"/>
          <w:lang w:eastAsia="ru-RU"/>
        </w:rPr>
        <w:t xml:space="preserve">» реально понесенные </w:t>
      </w:r>
      <w:r w:rsidRPr="00F4208E">
        <w:rPr>
          <w:rFonts w:ascii="Times New Roman" w:hAnsi="Times New Roman"/>
          <w:sz w:val="26"/>
          <w:szCs w:val="26"/>
          <w:lang w:eastAsia="ru-RU"/>
        </w:rPr>
        <w:t>истцом восстановительные расходы в сумме 41900 рублей, подтвержденные истцом. Также суд полагает необходимым взыскать с АО «</w:t>
      </w:r>
      <w:r w:rsidRPr="00F4208E">
        <w:rPr>
          <w:rFonts w:ascii="Times New Roman" w:hAnsi="Times New Roman"/>
          <w:sz w:val="26"/>
          <w:szCs w:val="26"/>
          <w:lang w:eastAsia="ru-RU"/>
        </w:rPr>
        <w:t>Гайде</w:t>
      </w:r>
      <w:r w:rsidRPr="00F4208E">
        <w:rPr>
          <w:rFonts w:ascii="Times New Roman" w:hAnsi="Times New Roman"/>
          <w:sz w:val="26"/>
          <w:szCs w:val="26"/>
          <w:lang w:eastAsia="ru-RU"/>
        </w:rPr>
        <w:t xml:space="preserve">» в пользу истца расходы на проведение осмотра автомобиля истца в ООО «Севастопольская экспертная компания» в размере 700 рублей </w:t>
      </w:r>
      <w:r w:rsidRPr="00F4208E">
        <w:rPr>
          <w:rFonts w:ascii="Times New Roman" w:hAnsi="Times New Roman"/>
          <w:sz w:val="26"/>
          <w:szCs w:val="26"/>
          <w:lang w:eastAsia="ru-RU"/>
        </w:rPr>
        <w:t xml:space="preserve">( </w:t>
      </w:r>
      <w:r w:rsidRPr="00F4208E">
        <w:rPr>
          <w:rFonts w:ascii="Times New Roman" w:hAnsi="Times New Roman"/>
          <w:sz w:val="26"/>
          <w:szCs w:val="26"/>
          <w:lang w:eastAsia="ru-RU"/>
        </w:rPr>
        <w:t>л.д.25).</w:t>
      </w:r>
    </w:p>
    <w:p w:rsidR="00FA0B2E" w:rsidRPr="00F4208E" w:rsidP="00FA0B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F4208E">
        <w:rPr>
          <w:rFonts w:ascii="Times New Roman" w:hAnsi="Times New Roman"/>
          <w:color w:val="000000"/>
          <w:sz w:val="26"/>
          <w:szCs w:val="26"/>
        </w:rPr>
        <w:t>Согласно п. 1 ст. 98 ГПК РФ стороне, в пользу которой состоялось решение суда, суд присуждает возместить с другой стороны все понесенные по делу судебные расходы. В случае</w:t>
      </w:r>
      <w:r w:rsidRPr="00F4208E">
        <w:rPr>
          <w:rFonts w:ascii="Times New Roman" w:hAnsi="Times New Roman"/>
          <w:color w:val="000000"/>
          <w:sz w:val="26"/>
          <w:szCs w:val="26"/>
        </w:rPr>
        <w:t>,</w:t>
      </w:r>
      <w:r w:rsidRPr="00F4208E">
        <w:rPr>
          <w:rFonts w:ascii="Times New Roman" w:hAnsi="Times New Roman"/>
          <w:color w:val="000000"/>
          <w:sz w:val="26"/>
          <w:szCs w:val="26"/>
        </w:rPr>
        <w:t xml:space="preserve"> если иск удовлетворен частично, указанные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FA0B2E" w:rsidRPr="00F4208E" w:rsidP="00FA0B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</w:rPr>
        <w:t>В силу вышеуказанной нормы</w:t>
      </w:r>
      <w:r w:rsidRPr="00F4208E">
        <w:rPr>
          <w:rFonts w:ascii="Times New Roman" w:hAnsi="Times New Roman"/>
          <w:color w:val="000000"/>
          <w:sz w:val="26"/>
          <w:szCs w:val="26"/>
        </w:rPr>
        <w:t xml:space="preserve"> АО СК «</w:t>
      </w:r>
      <w:r w:rsidRPr="00F4208E">
        <w:rPr>
          <w:rFonts w:ascii="Times New Roman" w:hAnsi="Times New Roman"/>
          <w:color w:val="000000"/>
          <w:sz w:val="26"/>
          <w:szCs w:val="26"/>
        </w:rPr>
        <w:t>Гайде</w:t>
      </w:r>
      <w:r w:rsidRPr="00F4208E">
        <w:rPr>
          <w:rFonts w:ascii="Times New Roman" w:hAnsi="Times New Roman"/>
          <w:color w:val="000000"/>
          <w:sz w:val="26"/>
          <w:szCs w:val="26"/>
        </w:rPr>
        <w:t xml:space="preserve"> подлежит уплаченная истцом государственная пошлина в размере 1478 рублей.</w:t>
      </w:r>
    </w:p>
    <w:p w:rsidR="00FA0B2E" w:rsidRPr="00F4208E" w:rsidP="00FA0B2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sz w:val="26"/>
          <w:szCs w:val="26"/>
        </w:rPr>
        <w:t>Р</w:t>
      </w:r>
      <w:r w:rsidRPr="00F4208E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FA0B2E" w:rsidRPr="00F4208E" w:rsidP="00FA0B2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F4208E">
        <w:rPr>
          <w:rFonts w:ascii="Times New Roman" w:hAnsi="Times New Roman"/>
          <w:b/>
          <w:sz w:val="26"/>
          <w:szCs w:val="26"/>
        </w:rPr>
        <w:t>р</w:t>
      </w:r>
      <w:r w:rsidRPr="00F420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и л :</w:t>
      </w:r>
    </w:p>
    <w:p w:rsidR="00FA0B2E" w:rsidRPr="00F4208E" w:rsidP="00FA0B2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FA0B2E" w:rsidRPr="00F4208E" w:rsidP="00FA0B2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4208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Взыскать с АО СК «</w:t>
      </w:r>
      <w:r w:rsidRPr="00F4208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Гайде</w:t>
      </w:r>
      <w:r w:rsidRPr="00F4208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» в пользу </w:t>
      </w:r>
      <w:r w:rsidRPr="00F4208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Бархатова</w:t>
      </w:r>
      <w:r w:rsidRPr="00F4208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Евгения Николаевича фактически понесенные расходы на ремонт автомобиля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размере 41900 рублей, расходы</w:t>
      </w:r>
      <w:r w:rsidRPr="00F4208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понесенные в связи с осмотром автомобиля в размере 700 рублей, судебные расходы по уплате государственной пошлины в размере 1478 рублей. </w:t>
      </w:r>
    </w:p>
    <w:p w:rsidR="00FA0B2E" w:rsidRPr="00F4208E" w:rsidP="00FA0B2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4208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иске к АО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Альфастрахование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», Ахмедову Рамазану </w:t>
      </w:r>
      <w:r w:rsidRPr="00F4208E">
        <w:rPr>
          <w:rFonts w:ascii="Times New Roman" w:hAnsi="Times New Roman"/>
          <w:color w:val="000000"/>
          <w:sz w:val="26"/>
          <w:szCs w:val="26"/>
          <w:lang w:eastAsia="ru-RU"/>
        </w:rPr>
        <w:t>Фазлиддиновичу</w:t>
      </w:r>
      <w:r w:rsidRPr="00F4208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– отказать.</w:t>
      </w:r>
    </w:p>
    <w:p w:rsidR="00FA0B2E" w:rsidRPr="00F4208E" w:rsidP="00FA0B2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4208E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FA0B2E" w:rsidRPr="00F4208E" w:rsidP="00FA0B2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4208E">
        <w:rPr>
          <w:rFonts w:ascii="Times New Roman" w:hAnsi="Times New Roman"/>
          <w:sz w:val="26"/>
          <w:szCs w:val="26"/>
        </w:rPr>
        <w:t xml:space="preserve">Решение может быть обжаловано </w:t>
      </w:r>
      <w:r w:rsidRPr="00F4208E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принятия решения в окончательной форме путем подачи апелляционной жалобы в Ялтинский городской суд</w:t>
      </w:r>
      <w:r w:rsidRPr="00F4208E">
        <w:rPr>
          <w:rFonts w:ascii="Times New Roman" w:hAnsi="Times New Roman"/>
          <w:sz w:val="26"/>
          <w:szCs w:val="26"/>
        </w:rPr>
        <w:t xml:space="preserve"> Республики Крым через мирового судью.</w:t>
      </w:r>
    </w:p>
    <w:p w:rsidR="00FA0B2E" w:rsidRPr="00F4208E" w:rsidP="00FA0B2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4208E">
        <w:rPr>
          <w:rFonts w:ascii="Times New Roman" w:hAnsi="Times New Roman"/>
          <w:sz w:val="26"/>
          <w:szCs w:val="26"/>
        </w:rPr>
        <w:t>Мотивированное решение изготовлено 01 июля 2019 года.</w:t>
      </w:r>
    </w:p>
    <w:p w:rsidR="00FA0B2E" w:rsidRPr="00F4208E" w:rsidP="00FA0B2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FA0B2E" w:rsidRPr="00F4208E" w:rsidP="00FA0B2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FA0B2E" w:rsidRPr="00F4208E" w:rsidP="00FA0B2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208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Мировой судья                                                О. В. </w:t>
      </w:r>
      <w:r w:rsidRPr="00F4208E">
        <w:rPr>
          <w:rFonts w:ascii="Times New Roman" w:hAnsi="Times New Roman"/>
          <w:bCs/>
          <w:color w:val="000000"/>
          <w:sz w:val="26"/>
          <w:szCs w:val="26"/>
          <w:lang w:eastAsia="ru-RU"/>
        </w:rPr>
        <w:t>Переверзева</w:t>
      </w:r>
    </w:p>
    <w:p w:rsidR="00FA0B2E" w:rsidP="00FA0B2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A0B2E" w:rsidP="00FA0B2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FA0B2E" w:rsidP="00FA0B2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A0B2E" w:rsidRPr="00E72DE3" w:rsidP="00FA0B2E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>
        <w:rPr>
          <w:rFonts w:ascii="Times New Roman" w:hAnsi="Times New Roman"/>
          <w:b/>
          <w:sz w:val="24"/>
          <w:szCs w:val="24"/>
        </w:rPr>
        <w:t>Переверзева</w:t>
      </w:r>
    </w:p>
    <w:sectPr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???????????§??§??????§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¬???¬????¬??¬????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2E"/>
    <w:rsid w:val="00060260"/>
    <w:rsid w:val="004A04C7"/>
    <w:rsid w:val="00562C62"/>
    <w:rsid w:val="00E72DE3"/>
    <w:rsid w:val="00F4208E"/>
    <w:rsid w:val="00FA0B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2E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FA0B2E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FA0B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uiPriority w:val="99"/>
    <w:rsid w:val="00FA0B2E"/>
    <w:rPr>
      <w:rFonts w:cs="Times New Roman"/>
    </w:rPr>
  </w:style>
  <w:style w:type="character" w:customStyle="1" w:styleId="nomer2">
    <w:name w:val="nomer2"/>
    <w:basedOn w:val="DefaultParagraphFont"/>
    <w:rsid w:val="00FA0B2E"/>
    <w:rPr>
      <w:rFonts w:cs="Times New Roman"/>
    </w:rPr>
  </w:style>
  <w:style w:type="character" w:customStyle="1" w:styleId="fio2">
    <w:name w:val="fio2"/>
    <w:basedOn w:val="DefaultParagraphFont"/>
    <w:uiPriority w:val="99"/>
    <w:rsid w:val="00FA0B2E"/>
    <w:rPr>
      <w:rFonts w:cs="Times New Roman"/>
    </w:rPr>
  </w:style>
  <w:style w:type="character" w:customStyle="1" w:styleId="fio3">
    <w:name w:val="fio3"/>
    <w:basedOn w:val="DefaultParagraphFont"/>
    <w:uiPriority w:val="99"/>
    <w:rsid w:val="00FA0B2E"/>
    <w:rPr>
      <w:rFonts w:cs="Times New Roman"/>
    </w:rPr>
  </w:style>
  <w:style w:type="character" w:customStyle="1" w:styleId="data2">
    <w:name w:val="data2"/>
    <w:basedOn w:val="DefaultParagraphFont"/>
    <w:rsid w:val="00FA0B2E"/>
    <w:rPr>
      <w:rFonts w:cs="Times New Roman"/>
    </w:rPr>
  </w:style>
  <w:style w:type="character" w:customStyle="1" w:styleId="others1">
    <w:name w:val="others1"/>
    <w:basedOn w:val="DefaultParagraphFont"/>
    <w:rsid w:val="00FA0B2E"/>
    <w:rPr>
      <w:rFonts w:cs="Times New Roman"/>
    </w:rPr>
  </w:style>
  <w:style w:type="character" w:customStyle="1" w:styleId="others2">
    <w:name w:val="others2"/>
    <w:basedOn w:val="DefaultParagraphFont"/>
    <w:rsid w:val="00FA0B2E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FA0B2E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FA0B2E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FA0B2E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FA0B2E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FA0B2E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FA0B2E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FA0B2E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FA0B2E"/>
    <w:rPr>
      <w:rFonts w:cs="Times New Roman"/>
    </w:rPr>
  </w:style>
  <w:style w:type="character" w:customStyle="1" w:styleId="fio5">
    <w:name w:val="fio5"/>
    <w:basedOn w:val="DefaultParagraphFont"/>
    <w:uiPriority w:val="99"/>
    <w:rsid w:val="00FA0B2E"/>
    <w:rPr>
      <w:rFonts w:cs="Times New Roman"/>
    </w:rPr>
  </w:style>
  <w:style w:type="character" w:customStyle="1" w:styleId="fio6">
    <w:name w:val="fio6"/>
    <w:basedOn w:val="DefaultParagraphFont"/>
    <w:uiPriority w:val="99"/>
    <w:rsid w:val="00FA0B2E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FA0B2E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FA0B2E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FA0B2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FA0B2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FA0B2E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FA0B2E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FA0B2E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FA0B2E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FA0B2E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FA0B2E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FA0B2E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FA0B2E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FA0B2E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FA0B2E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FA0B2E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FA0B2E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FA0B2E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FA0B2E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FA0B2E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FA0B2E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FA0B2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FA0B2E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FA0B2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FA0B2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FA0B2E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FA0B2E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FA0B2E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FA0B2E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FA0B2E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FA0B2E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FA0B2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FA0B2E"/>
    <w:rPr>
      <w:rFonts w:ascii="Calibri" w:eastAsia="Times New Roman" w:hAnsi="Calibr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FA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A0B2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99"/>
    <w:qFormat/>
    <w:rsid w:val="00FA0B2E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3"/>
    <w:uiPriority w:val="99"/>
    <w:rsid w:val="00FA0B2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FA0B2E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rsid w:val="00FA0B2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FA0B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A0B2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2">
    <w:name w:val="Знак Знак Знак"/>
    <w:basedOn w:val="Normal"/>
    <w:uiPriority w:val="99"/>
    <w:rsid w:val="00FA0B2E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FA0B2E"/>
    <w:rPr>
      <w:color w:val="106BBE"/>
    </w:rPr>
  </w:style>
  <w:style w:type="character" w:customStyle="1" w:styleId="20">
    <w:name w:val="Основной текст (2)_"/>
    <w:link w:val="21"/>
    <w:locked/>
    <w:rsid w:val="00FA0B2E"/>
    <w:rPr>
      <w:rFonts w:ascii="Times New Roman" w:hAnsi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FA0B2E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eastAsiaTheme="minorHAnsi" w:cstheme="minorBidi"/>
      <w:sz w:val="19"/>
    </w:rPr>
  </w:style>
  <w:style w:type="paragraph" w:customStyle="1" w:styleId="ConsPlusNonformat0">
    <w:name w:val="ConsPlusNonformat"/>
    <w:rsid w:val="00FA0B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FA0B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nippetequal">
    <w:name w:val="snippet_equal"/>
    <w:rsid w:val="00FA0B2E"/>
  </w:style>
  <w:style w:type="character" w:styleId="Hyperlink">
    <w:name w:val="Hyperlink"/>
    <w:basedOn w:val="DefaultParagraphFont"/>
    <w:uiPriority w:val="99"/>
    <w:semiHidden/>
    <w:unhideWhenUsed/>
    <w:rsid w:val="00FA0B2E"/>
    <w:rPr>
      <w:rFonts w:cs="Times New Roman"/>
      <w:color w:val="0563C1"/>
      <w:u w:val="single"/>
    </w:rPr>
  </w:style>
  <w:style w:type="character" w:customStyle="1" w:styleId="address2">
    <w:name w:val="address2"/>
    <w:rsid w:val="00FA0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0F62020496CD74234AFC9F46B7DFEF6447D959E6E65FAC8E109C502087125C5D1B3B52CC40D64AC6C629BDACF968FFFFC72C05FAA19RBL" TargetMode="External" /><Relationship Id="rId11" Type="http://schemas.openxmlformats.org/officeDocument/2006/relationships/hyperlink" Target="consultantplus://offline/ref=C0F62020496CD74234AFC9F46B7DFEF6447D959E6E65FAC8E109C502087125C5D1B3B52FC5023BA97973C3D6C78191F9E46EC25E1AR2L" TargetMode="External" /><Relationship Id="rId12" Type="http://schemas.openxmlformats.org/officeDocument/2006/relationships/hyperlink" Target="consultantplus://offline/ref=C0F62020496CD74234AFC9F46B7DFEF6447D959E6E65FAC8E109C502087125C5C3B3ED23C60071F83B38CCD7CF19R6L" TargetMode="External" /><Relationship Id="rId13" Type="http://schemas.openxmlformats.org/officeDocument/2006/relationships/hyperlink" Target="consultantplus://offline/ref=C0F62020496CD74234AFC9F46B7DFEF6447C9A9D696FFAC8E109C502087125C5D1B3B52FC7096FFE3A2D9A868ACA9CFEF372C259B590913D1DR0L" TargetMode="External" /><Relationship Id="rId14" Type="http://schemas.openxmlformats.org/officeDocument/2006/relationships/hyperlink" Target="consultantplus://offline/ref=C0F62020496CD74234AFC9F46B7DFEF6447C9A9D696FFAC8E109C502087125C5D1B3B52FC7096FFF392D9A868ACA9CFEF372C259B590913D1DR0L" TargetMode="External" /><Relationship Id="rId15" Type="http://schemas.openxmlformats.org/officeDocument/2006/relationships/hyperlink" Target="consultantplus://offline/ref=C0F62020496CD74234AFC9F46B7DFEF6447C9A986F6EFAC8E109C502087125C5D1B3B52FC7016BFD36729F939B9290F6E46CC441A9929013R5L" TargetMode="External" /><Relationship Id="rId16" Type="http://schemas.openxmlformats.org/officeDocument/2006/relationships/hyperlink" Target="consultantplus://offline/ref=C0F62020496CD74234AFC9F46B7DFEF6447C9A986F6EFAC8E109C502087125C5C3B3ED23C60071F83B38CCD7CF19R6L" TargetMode="External" /><Relationship Id="rId17" Type="http://schemas.openxmlformats.org/officeDocument/2006/relationships/hyperlink" Target="consultantplus://offline/ref=DBBAEC651A06A5865A0C7BFC7277D32A161AF18824A78F7C7FBDB08F539955ED492E7C425CE5558794B730C64BA2D97F1DE75CD517L1EDK" TargetMode="External" /><Relationship Id="rId18" Type="http://schemas.openxmlformats.org/officeDocument/2006/relationships/hyperlink" Target="consultantplus://offline/ref=56EE0453C75767DF5F7DE9E4B6052B613CC9301ED2430237E021FAFF64344C9A54754840550EF1B11B4F2310F4U7T6K" TargetMode="External" /><Relationship Id="rId19" Type="http://schemas.openxmlformats.org/officeDocument/2006/relationships/hyperlink" Target="consultantplus://offline/ref=56EE0453C75767DF5F7DE9E4B6052B613CC9301ED2430237E021FAFF64344C9A4675104C5508EFB71F5A7541B12AF4A716FFEF58E2A16FA0U6TEK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7E71C684DEE159D7B6F6C540E716EA3130F217F94A91CCB2746ADAB81867CC7FB5F822AEC4736263C46452A841C43AC965858DF5BU7c2K" TargetMode="External" /><Relationship Id="rId21" Type="http://schemas.openxmlformats.org/officeDocument/2006/relationships/hyperlink" Target="consultantplus://offline/ref=E7E71C684DEE159D7B6F6C540E716EA3130F217F94A91CCB2746ADAB81867CC7FB5F822AED4636263C46452A841C43AC965858DF5BU7c2K" TargetMode="External" /><Relationship Id="rId22" Type="http://schemas.openxmlformats.org/officeDocument/2006/relationships/hyperlink" Target="consultantplus://offline/ref=E7E71C684DEE159D7B6F6C540E716EA3130E2B7E92AE1CCB2746ADAB81867CC7FB5F822AEE423D7368094476C14050AD99585AD9447915FDU7cBK" TargetMode="External" /><Relationship Id="rId23" Type="http://schemas.openxmlformats.org/officeDocument/2006/relationships/hyperlink" Target="consultantplus://offline/ref=E7E71C684DEE159D7B6F6C540E716EA3130E2B7E92AE1CCB2746ADAB81867CC7FB5F822AEE4138716E094476C14050AD99585AD9447915FDU7cBK" TargetMode="External" /><Relationship Id="rId24" Type="http://schemas.openxmlformats.org/officeDocument/2006/relationships/hyperlink" Target="consultantplus://offline/ref=C0F62020496CD74234AFC9F46B7DFEF6447C9A986F6EFAC8E109C502087125C5D1B3B52FC7086AFC3D2D9A868ACA9CFEF372C259B590913D1DR0L" TargetMode="External" /><Relationship Id="rId25" Type="http://schemas.openxmlformats.org/officeDocument/2006/relationships/hyperlink" Target="consultantplus://offline/ref=E1A2229D234379141DF9C11857948831BAF6405FAAA975BBD8786396EB0D1C425CCACB5616A1HB06J" TargetMode="External" /><Relationship Id="rId26" Type="http://schemas.openxmlformats.org/officeDocument/2006/relationships/hyperlink" Target="consultantplus://offline/ref=E1A2229D234379141DF9C11857948831BAFE475AA6F622B9892D6D93E35D5452128FC65713A5B6B1H004J" TargetMode="Externa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BBAEC651A06A5865A0C7BFC7277D32A1612F38F23A18F7C7FBDB08F539955ED492E7C4559E758D5C6F8319A0FF1CA7F1DE75ED30816AA2ALFE0K" TargetMode="External" /><Relationship Id="rId5" Type="http://schemas.openxmlformats.org/officeDocument/2006/relationships/hyperlink" Target="consultantplus://offline/ref=DBBAEC651A06A5865A0C7BFC7277D32A1612F38F23A18F7C7FBDB08F539955ED492E7C4559E758D3C3F8319A0FF1CA7F1DE75ED30816AA2ALFE0K" TargetMode="External" /><Relationship Id="rId6" Type="http://schemas.openxmlformats.org/officeDocument/2006/relationships/hyperlink" Target="consultantplus://offline/ref=DBBAEC651A06A5865A0C7BFC7277D32A1612F38F23A18F7C7FBDB08F539955ED492E7C4559E758D3C2F8319A0FF1CA7F1DE75ED30816AA2ALFE0K" TargetMode="External" /><Relationship Id="rId7" Type="http://schemas.openxmlformats.org/officeDocument/2006/relationships/hyperlink" Target="consultantplus://offline/ref=DBBAEC651A06A5865A0C7BFC7277D32A1612F38F23A18F7C7FBDB08F539955ED492E7C4559E75ED3C0F8319A0FF1CA7F1DE75ED30816AA2ALFE0K" TargetMode="External" /><Relationship Id="rId8" Type="http://schemas.openxmlformats.org/officeDocument/2006/relationships/hyperlink" Target="consultantplus://offline/ref=DBBAEC651A06A5865A0C7BFC7277D32A161AF18824A78F7C7FBDB08F539955ED492E7C4150E1558794B730C64BA2D97F1DE75CD517L1EDK" TargetMode="External" /><Relationship Id="rId9" Type="http://schemas.openxmlformats.org/officeDocument/2006/relationships/hyperlink" Target="consultantplus://offline/ref=DBBAEC651A06A5865A0C7BFC7277D32A161AF18824A78F7C7FBDB08F539955ED5B2E244959E340D3C3ED67CB4ALAED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