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E7084" w:rsidP="008E7084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       </w:t>
      </w:r>
    </w:p>
    <w:p w:rsidR="008E7084" w:rsidRPr="0090406E" w:rsidP="008E7084">
      <w:pPr>
        <w:shd w:val="clear" w:color="auto" w:fill="FFFFFF"/>
        <w:spacing w:after="0" w:line="240" w:lineRule="auto"/>
        <w:ind w:left="5664" w:firstLine="70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6130C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90406E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90406E">
        <w:rPr>
          <w:rFonts w:ascii="Times New Roman" w:hAnsi="Times New Roman"/>
          <w:b/>
          <w:color w:val="000000"/>
          <w:sz w:val="28"/>
          <w:szCs w:val="28"/>
          <w:lang w:eastAsia="ru-RU"/>
        </w:rPr>
        <w:t>2-9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  <w:r w:rsidRPr="0090406E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48</w:t>
      </w:r>
      <w:r w:rsidRPr="0090406E">
        <w:rPr>
          <w:rFonts w:ascii="Times New Roman" w:hAnsi="Times New Roman"/>
          <w:b/>
          <w:color w:val="000000"/>
          <w:sz w:val="28"/>
          <w:szCs w:val="28"/>
          <w:lang w:eastAsia="ru-RU"/>
        </w:rPr>
        <w:t>/201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</w:p>
    <w:p w:rsidR="008E7084" w:rsidP="008E70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:rsidR="008E7084" w:rsidRPr="005C5167" w:rsidP="008E708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5C516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</w:t>
      </w:r>
      <w:r w:rsidRPr="005C516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Е Ш Е Н И Е</w:t>
      </w:r>
    </w:p>
    <w:p w:rsidR="008E7084" w:rsidRPr="005C5167" w:rsidP="008E708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C516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8E7084" w:rsidP="008E7084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(резолютивная часть)</w:t>
      </w:r>
    </w:p>
    <w:p w:rsidR="008E7084" w:rsidP="008E7084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8E7084" w:rsidRPr="00474EC6" w:rsidP="008E7084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>г. Ялта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28 февраля  2019 года</w:t>
      </w:r>
    </w:p>
    <w:p w:rsidR="008E7084" w:rsidP="008E708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E7084" w:rsidRPr="005C5167" w:rsidP="008E708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 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судебного участка №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Ялтинского судебного района (городской округ Ялта)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Республики Крым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Переверзева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О.В.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 секретаре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Васильевой Т.С.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 участием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представителя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ицы – Уманского Д.В.,</w:t>
      </w:r>
    </w:p>
    <w:p w:rsidR="008E7084" w:rsidRPr="007F5E78" w:rsidP="008E708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Коноплянко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Наталии Ивановны  к </w:t>
      </w:r>
      <w:r>
        <w:rPr>
          <w:rFonts w:ascii="Times New Roman" w:hAnsi="Times New Roman"/>
          <w:color w:val="000000"/>
          <w:sz w:val="28"/>
          <w:szCs w:val="28"/>
        </w:rPr>
        <w:t xml:space="preserve"> индивидуальному предпринимателю Шевелевой Анастасии Сергеевне о защите прав потребителей</w:t>
      </w:r>
      <w:r w:rsidRPr="007F5E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 </w:t>
      </w:r>
    </w:p>
    <w:p w:rsidR="008E7084" w:rsidRPr="0090406E" w:rsidP="008E70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</w:t>
      </w:r>
      <w:r w:rsidRPr="0090406E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8E7084" w:rsidRPr="00613652" w:rsidP="008E708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83713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383713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е ш и л :</w:t>
      </w:r>
    </w:p>
    <w:p w:rsidR="008E7084" w:rsidP="008E70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E7084" w:rsidP="008E70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Иск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Коноплянко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Наталии Ивановны  к </w:t>
      </w:r>
      <w:r>
        <w:rPr>
          <w:rFonts w:ascii="Times New Roman" w:hAnsi="Times New Roman"/>
          <w:color w:val="000000"/>
          <w:sz w:val="28"/>
          <w:szCs w:val="28"/>
        </w:rPr>
        <w:t xml:space="preserve"> индивидуальному предпринимателю Шевелевой Анастасии Сергеевне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 защите прав потребителей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C5167">
        <w:rPr>
          <w:rFonts w:ascii="Times New Roman" w:hAnsi="Times New Roman"/>
          <w:color w:val="000000"/>
          <w:sz w:val="28"/>
          <w:szCs w:val="28"/>
          <w:lang w:eastAsia="ru-RU"/>
        </w:rPr>
        <w:t>– удовлетворить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частично.</w:t>
      </w:r>
      <w:r w:rsidRPr="00EE44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E7084" w:rsidP="008E708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Взыскать с  </w:t>
      </w:r>
      <w:r>
        <w:rPr>
          <w:rFonts w:ascii="Times New Roman" w:hAnsi="Times New Roman"/>
          <w:color w:val="000000"/>
          <w:sz w:val="28"/>
          <w:szCs w:val="28"/>
        </w:rPr>
        <w:t>индивидуального  предпринимателя Шевелевой Анастасии Сергеевны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E5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пользу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E5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Коноплянко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Наталии Ивановны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неустойку в размере 10 800 рублей,  компенсацию морального вреда 1000 рублей, штраф в размере 5400 рублей, расходы на оплату услуг представителя  в размере 5000 рублей.</w:t>
      </w:r>
    </w:p>
    <w:p w:rsidR="008E7084" w:rsidP="008E708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остальной части исковых требований - отказать.</w:t>
      </w:r>
    </w:p>
    <w:p w:rsidR="008E7084" w:rsidRPr="00613652" w:rsidP="008E708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Взыскать  с </w:t>
      </w:r>
      <w:r>
        <w:rPr>
          <w:rFonts w:ascii="Times New Roman" w:hAnsi="Times New Roman"/>
          <w:color w:val="000000"/>
          <w:sz w:val="28"/>
          <w:szCs w:val="28"/>
        </w:rPr>
        <w:t xml:space="preserve">индивидуального предпринимателя Шевелевой Анастасии Сергеевны  </w:t>
      </w:r>
      <w:r>
        <w:rPr>
          <w:rFonts w:ascii="Times New Roman" w:hAnsi="Times New Roman"/>
          <w:sz w:val="28"/>
          <w:szCs w:val="28"/>
        </w:rPr>
        <w:t>в доход бюджета муниципального образования городской округ Ялта государственную пошлину в размере 648 рублей.</w:t>
      </w:r>
    </w:p>
    <w:p w:rsidR="008E7084" w:rsidP="008E70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E5E93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</w:t>
      </w:r>
      <w:r>
        <w:rPr>
          <w:rFonts w:ascii="Times New Roman" w:hAnsi="Times New Roman"/>
          <w:sz w:val="28"/>
          <w:szCs w:val="28"/>
        </w:rPr>
        <w:t xml:space="preserve">ения заявления мировому судье. </w:t>
      </w:r>
    </w:p>
    <w:p w:rsidR="008E7084" w:rsidRPr="00601858" w:rsidP="008E708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</w:t>
      </w:r>
      <w:r w:rsidRPr="002E5E93">
        <w:rPr>
          <w:rFonts w:ascii="Times New Roman" w:hAnsi="Times New Roman"/>
          <w:sz w:val="28"/>
          <w:szCs w:val="28"/>
        </w:rPr>
        <w:t xml:space="preserve">ешение </w:t>
      </w:r>
      <w:r>
        <w:rPr>
          <w:rFonts w:ascii="Times New Roman" w:hAnsi="Times New Roman"/>
          <w:sz w:val="28"/>
          <w:szCs w:val="28"/>
        </w:rPr>
        <w:t xml:space="preserve"> суда может быть подана апелляционная жалоба </w:t>
      </w:r>
      <w:r>
        <w:rPr>
          <w:rFonts w:ascii="Times New Roman" w:hAnsi="Times New Roman"/>
          <w:sz w:val="28"/>
          <w:szCs w:val="28"/>
        </w:rPr>
        <w:t>в Ялтинский городской суд</w:t>
      </w:r>
      <w:r w:rsidRPr="002E5E93">
        <w:rPr>
          <w:rFonts w:ascii="Times New Roman" w:hAnsi="Times New Roman"/>
          <w:sz w:val="28"/>
          <w:szCs w:val="28"/>
        </w:rPr>
        <w:t xml:space="preserve"> в течение одного месяца со дня принятия р</w:t>
      </w:r>
      <w:r>
        <w:rPr>
          <w:rFonts w:ascii="Times New Roman" w:hAnsi="Times New Roman"/>
          <w:sz w:val="28"/>
          <w:szCs w:val="28"/>
        </w:rPr>
        <w:t>ешения в окончательной форме  через мирового судью</w:t>
      </w:r>
      <w:r>
        <w:rPr>
          <w:rFonts w:ascii="Times New Roman" w:hAnsi="Times New Roman"/>
          <w:sz w:val="28"/>
          <w:szCs w:val="28"/>
        </w:rPr>
        <w:t>.</w:t>
      </w:r>
    </w:p>
    <w:p w:rsidR="008E7084" w:rsidP="008E708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8E7084" w:rsidRPr="00C17841" w:rsidP="008E708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 судья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О. В.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Переверзева</w:t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5C5167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</w:p>
    <w:p w:rsidR="008E7084" w:rsidP="008E708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E7084" w:rsidP="008E708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8E7084" w:rsidP="008E708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968E2" w:rsidP="008E7084">
      <w:pPr>
        <w:spacing w:after="0" w:line="240" w:lineRule="auto"/>
        <w:ind w:firstLine="567"/>
        <w:jc w:val="both"/>
      </w:pPr>
      <w:r>
        <w:rPr>
          <w:rFonts w:ascii="Times New Roman" w:hAnsi="Times New Roman"/>
          <w:b/>
          <w:sz w:val="24"/>
          <w:szCs w:val="24"/>
        </w:rPr>
        <w:t xml:space="preserve">Мировой судья ____________ О.В. </w:t>
      </w:r>
      <w:r>
        <w:rPr>
          <w:rFonts w:ascii="Times New Roman" w:hAnsi="Times New Roman"/>
          <w:b/>
          <w:sz w:val="24"/>
          <w:szCs w:val="24"/>
        </w:rPr>
        <w:t>Переверзева</w:t>
      </w:r>
    </w:p>
    <w:sectPr>
      <w:pgSz w:w="11906" w:h="16838"/>
      <w:pgMar w:top="17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84"/>
    <w:rsid w:val="002968E2"/>
    <w:rsid w:val="002E5E93"/>
    <w:rsid w:val="00383713"/>
    <w:rsid w:val="00474EC6"/>
    <w:rsid w:val="005C5167"/>
    <w:rsid w:val="00601858"/>
    <w:rsid w:val="00613652"/>
    <w:rsid w:val="0076130C"/>
    <w:rsid w:val="007F5E78"/>
    <w:rsid w:val="008E7084"/>
    <w:rsid w:val="0090406E"/>
    <w:rsid w:val="00C17841"/>
    <w:rsid w:val="00EE4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8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