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A41E5" w:rsidRPr="00ED7599" w:rsidP="003A41E5">
      <w:pPr>
        <w:shd w:val="clear" w:color="auto" w:fill="FFFFFF"/>
        <w:spacing w:after="0" w:line="240" w:lineRule="auto"/>
        <w:rPr>
          <w:rFonts w:ascii="Times New Roman" w:hAnsi="Times New Roman"/>
          <w:i/>
          <w:color w:val="000000"/>
          <w:lang w:eastAsia="ru-RU"/>
        </w:rPr>
      </w:pPr>
    </w:p>
    <w:p w:rsidR="003A41E5" w:rsidRPr="00ED7599" w:rsidP="003A41E5">
      <w:pPr>
        <w:shd w:val="clear" w:color="auto" w:fill="FFFFFF"/>
        <w:spacing w:after="0" w:line="240" w:lineRule="auto"/>
        <w:jc w:val="right"/>
        <w:rPr>
          <w:rFonts w:ascii="Times New Roman" w:hAnsi="Times New Roman"/>
          <w:b/>
          <w:color w:val="000000"/>
          <w:lang w:eastAsia="ru-RU"/>
        </w:rPr>
      </w:pPr>
      <w:r w:rsidRPr="00ED7599">
        <w:rPr>
          <w:rFonts w:ascii="Times New Roman" w:hAnsi="Times New Roman"/>
          <w:i/>
          <w:color w:val="000000"/>
          <w:lang w:eastAsia="ru-RU"/>
        </w:rPr>
        <w:t xml:space="preserve"> </w:t>
      </w:r>
      <w:r w:rsidRPr="00ED7599">
        <w:rPr>
          <w:rFonts w:ascii="Times New Roman" w:hAnsi="Times New Roman"/>
          <w:b/>
          <w:color w:val="000000"/>
          <w:lang w:eastAsia="ru-RU"/>
        </w:rPr>
        <w:t>Дело №2-99-366/2020</w:t>
      </w:r>
    </w:p>
    <w:p w:rsidR="003A41E5" w:rsidRPr="00ED7599" w:rsidP="003A41E5">
      <w:pPr>
        <w:shd w:val="clear" w:color="auto" w:fill="FFFFFF"/>
        <w:spacing w:after="0" w:line="158" w:lineRule="atLeast"/>
        <w:jc w:val="center"/>
        <w:rPr>
          <w:rFonts w:ascii="Times New Roman" w:hAnsi="Times New Roman"/>
          <w:b/>
          <w:bCs/>
          <w:color w:val="000000"/>
          <w:lang w:eastAsia="ru-RU"/>
        </w:rPr>
      </w:pPr>
      <w:r w:rsidRPr="00ED7599">
        <w:rPr>
          <w:rFonts w:ascii="Times New Roman" w:hAnsi="Times New Roman"/>
          <w:b/>
          <w:bCs/>
          <w:color w:val="000000"/>
          <w:lang w:eastAsia="ru-RU"/>
        </w:rPr>
        <w:t xml:space="preserve">   </w:t>
      </w:r>
    </w:p>
    <w:p w:rsidR="003A41E5" w:rsidRPr="00ED7599" w:rsidP="003A41E5">
      <w:pPr>
        <w:shd w:val="clear" w:color="auto" w:fill="FFFFFF"/>
        <w:spacing w:after="0" w:line="158" w:lineRule="atLeast"/>
        <w:jc w:val="center"/>
        <w:rPr>
          <w:rFonts w:ascii="Times New Roman" w:hAnsi="Times New Roman"/>
          <w:color w:val="000000"/>
          <w:lang w:eastAsia="ru-RU"/>
        </w:rPr>
      </w:pPr>
      <w:r w:rsidRPr="00ED7599">
        <w:rPr>
          <w:rFonts w:ascii="Times New Roman" w:hAnsi="Times New Roman"/>
          <w:b/>
          <w:bCs/>
          <w:color w:val="000000"/>
          <w:lang w:eastAsia="ru-RU"/>
        </w:rPr>
        <w:t>Р</w:t>
      </w:r>
      <w:r w:rsidRPr="00ED7599">
        <w:rPr>
          <w:rFonts w:ascii="Times New Roman" w:hAnsi="Times New Roman"/>
          <w:b/>
          <w:bCs/>
          <w:color w:val="000000"/>
          <w:lang w:eastAsia="ru-RU"/>
        </w:rPr>
        <w:t xml:space="preserve"> Е Ш Е Н И Е</w:t>
      </w:r>
    </w:p>
    <w:p w:rsidR="003A41E5" w:rsidRPr="00ED7599" w:rsidP="003A41E5">
      <w:pPr>
        <w:shd w:val="clear" w:color="auto" w:fill="FFFFFF"/>
        <w:spacing w:after="0" w:line="158" w:lineRule="atLeast"/>
        <w:jc w:val="center"/>
        <w:rPr>
          <w:rFonts w:ascii="Times New Roman" w:hAnsi="Times New Roman"/>
          <w:b/>
          <w:bCs/>
          <w:color w:val="000000"/>
          <w:lang w:eastAsia="ru-RU"/>
        </w:rPr>
      </w:pPr>
      <w:r w:rsidRPr="00ED7599">
        <w:rPr>
          <w:rFonts w:ascii="Times New Roman" w:hAnsi="Times New Roman"/>
          <w:b/>
          <w:bCs/>
          <w:color w:val="000000"/>
          <w:lang w:eastAsia="ru-RU"/>
        </w:rPr>
        <w:t>Именем Российской Федерации</w:t>
      </w:r>
    </w:p>
    <w:p w:rsidR="003A41E5" w:rsidRPr="00ED7599" w:rsidP="003A41E5">
      <w:pPr>
        <w:shd w:val="clear" w:color="auto" w:fill="FFFFFF"/>
        <w:spacing w:after="0" w:line="240" w:lineRule="auto"/>
        <w:ind w:firstLine="720"/>
        <w:rPr>
          <w:rFonts w:ascii="Times New Roman" w:hAnsi="Times New Roman"/>
          <w:b/>
          <w:color w:val="000000"/>
          <w:lang w:eastAsia="ru-RU"/>
        </w:rPr>
      </w:pPr>
      <w:r w:rsidRPr="00ED7599">
        <w:rPr>
          <w:rFonts w:ascii="Times New Roman" w:hAnsi="Times New Roman"/>
          <w:b/>
          <w:color w:val="000000"/>
          <w:lang w:eastAsia="ru-RU"/>
        </w:rPr>
        <w:t xml:space="preserve">                                        </w:t>
      </w:r>
    </w:p>
    <w:p w:rsidR="003A41E5" w:rsidRPr="00ED7599" w:rsidP="003A41E5">
      <w:pPr>
        <w:shd w:val="clear" w:color="auto" w:fill="FFFFFF"/>
        <w:spacing w:after="0" w:line="240" w:lineRule="auto"/>
        <w:ind w:firstLine="720"/>
        <w:jc w:val="both"/>
        <w:rPr>
          <w:rFonts w:ascii="Times New Roman" w:hAnsi="Times New Roman"/>
          <w:bCs/>
          <w:color w:val="000000"/>
          <w:lang w:eastAsia="ru-RU"/>
        </w:rPr>
      </w:pPr>
      <w:r w:rsidRPr="00ED7599">
        <w:rPr>
          <w:rFonts w:ascii="Times New Roman" w:hAnsi="Times New Roman"/>
          <w:bCs/>
          <w:color w:val="000000"/>
          <w:lang w:eastAsia="ru-RU"/>
        </w:rPr>
        <w:t xml:space="preserve">г. Ялта                                                                        19 ноября  2020 года </w:t>
      </w:r>
      <w:r w:rsidRPr="00ED7599">
        <w:rPr>
          <w:rFonts w:ascii="Times New Roman" w:hAnsi="Times New Roman"/>
          <w:bCs/>
          <w:color w:val="000000"/>
          <w:lang w:eastAsia="ru-RU"/>
        </w:rPr>
        <w:tab/>
      </w:r>
      <w:r w:rsidRPr="00ED7599">
        <w:rPr>
          <w:rFonts w:ascii="Times New Roman" w:hAnsi="Times New Roman"/>
          <w:bCs/>
          <w:color w:val="000000"/>
          <w:lang w:eastAsia="ru-RU"/>
        </w:rPr>
        <w:tab/>
      </w:r>
      <w:r w:rsidRPr="00ED7599">
        <w:rPr>
          <w:rFonts w:ascii="Times New Roman" w:hAnsi="Times New Roman"/>
          <w:bCs/>
          <w:color w:val="000000"/>
          <w:lang w:eastAsia="ru-RU"/>
        </w:rPr>
        <w:tab/>
      </w:r>
      <w:r w:rsidRPr="00ED7599">
        <w:rPr>
          <w:rFonts w:ascii="Times New Roman" w:hAnsi="Times New Roman"/>
          <w:bCs/>
          <w:color w:val="000000"/>
          <w:lang w:eastAsia="ru-RU"/>
        </w:rPr>
        <w:tab/>
      </w:r>
      <w:r w:rsidRPr="00ED7599">
        <w:rPr>
          <w:rFonts w:ascii="Times New Roman" w:hAnsi="Times New Roman"/>
          <w:bCs/>
          <w:color w:val="000000"/>
          <w:lang w:eastAsia="ru-RU"/>
        </w:rPr>
        <w:tab/>
      </w:r>
      <w:r w:rsidRPr="00ED7599">
        <w:rPr>
          <w:rFonts w:ascii="Times New Roman" w:hAnsi="Times New Roman"/>
          <w:bCs/>
          <w:color w:val="000000"/>
          <w:lang w:eastAsia="ru-RU"/>
        </w:rPr>
        <w:tab/>
        <w:t xml:space="preserve">                  </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 Мировой судья  судебного участка № 99 Ялтинского судебного района (городской округ Ялта) Республики Крым Переверзева О.В., при  помощнике Керенской А.А.,</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рассмотрев в открытом судебном заседании гражданское дело по иску АО «Страховая компания «</w:t>
      </w:r>
      <w:r w:rsidRPr="00ED7599">
        <w:rPr>
          <w:rFonts w:ascii="Times New Roman" w:hAnsi="Times New Roman"/>
          <w:color w:val="000000"/>
          <w:lang w:eastAsia="ru-RU"/>
        </w:rPr>
        <w:t>Гайде</w:t>
      </w:r>
      <w:r w:rsidRPr="00ED7599">
        <w:rPr>
          <w:rFonts w:ascii="Times New Roman" w:hAnsi="Times New Roman"/>
          <w:color w:val="000000"/>
          <w:lang w:eastAsia="ru-RU"/>
        </w:rPr>
        <w:t xml:space="preserve">»» к Маврину </w:t>
      </w:r>
      <w:r w:rsidRPr="00ED7599">
        <w:rPr>
          <w:rFonts w:ascii="Times New Roman" w:hAnsi="Times New Roman"/>
        </w:rPr>
        <w:t>«ПЕРСОНАЛЬНЫЕ ДАННЫЕ»</w:t>
      </w:r>
      <w:r w:rsidRPr="00ED7599">
        <w:rPr>
          <w:rFonts w:ascii="Times New Roman" w:hAnsi="Times New Roman"/>
          <w:color w:val="000000"/>
          <w:lang w:eastAsia="ru-RU"/>
        </w:rPr>
        <w:t xml:space="preserve">, с участием третьего лица </w:t>
      </w:r>
      <w:r w:rsidRPr="00ED7599">
        <w:rPr>
          <w:rFonts w:ascii="Times New Roman" w:hAnsi="Times New Roman"/>
        </w:rPr>
        <w:t>«ПЕРСОНАЛЬНЫЕ ДАННЫЕ»</w:t>
      </w:r>
      <w:r w:rsidRPr="00ED7599">
        <w:rPr>
          <w:rFonts w:ascii="Times New Roman" w:hAnsi="Times New Roman"/>
          <w:color w:val="000000"/>
          <w:lang w:eastAsia="ru-RU"/>
        </w:rPr>
        <w:t xml:space="preserve">, </w:t>
      </w:r>
      <w:r w:rsidRPr="00ED7599">
        <w:rPr>
          <w:rFonts w:ascii="Times New Roman" w:hAnsi="Times New Roman"/>
          <w:color w:val="000000"/>
        </w:rPr>
        <w:t>о взыскании страхового возмещения в порядке регресса</w:t>
      </w:r>
      <w:r w:rsidRPr="00ED7599">
        <w:rPr>
          <w:rFonts w:ascii="Times New Roman" w:hAnsi="Times New Roman"/>
          <w:color w:val="000000"/>
          <w:lang w:eastAsia="ru-RU"/>
        </w:rPr>
        <w:t xml:space="preserve">, </w:t>
      </w:r>
    </w:p>
    <w:p w:rsidR="003A41E5" w:rsidRPr="00ED7599" w:rsidP="003A41E5">
      <w:pPr>
        <w:spacing w:after="0" w:line="240" w:lineRule="auto"/>
        <w:ind w:firstLine="720"/>
        <w:jc w:val="center"/>
        <w:rPr>
          <w:rFonts w:ascii="Times New Roman" w:hAnsi="Times New Roman"/>
          <w:color w:val="000000"/>
          <w:lang w:eastAsia="ru-RU"/>
        </w:rPr>
      </w:pPr>
      <w:r w:rsidRPr="00ED7599">
        <w:rPr>
          <w:rFonts w:ascii="Times New Roman" w:hAnsi="Times New Roman"/>
          <w:color w:val="000000"/>
          <w:lang w:eastAsia="ru-RU"/>
        </w:rPr>
        <w:t>установил:</w:t>
      </w:r>
    </w:p>
    <w:p w:rsidR="003A41E5" w:rsidRPr="00ED7599" w:rsidP="003A41E5">
      <w:pPr>
        <w:spacing w:after="0" w:line="240" w:lineRule="auto"/>
        <w:ind w:firstLine="720"/>
        <w:jc w:val="center"/>
        <w:rPr>
          <w:rFonts w:ascii="Times New Roman" w:hAnsi="Times New Roman"/>
          <w:color w:val="000000"/>
          <w:lang w:eastAsia="ru-RU"/>
        </w:rPr>
      </w:pP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АО «Страховая компания «</w:t>
      </w:r>
      <w:r w:rsidRPr="00ED7599">
        <w:rPr>
          <w:rFonts w:ascii="Times New Roman" w:hAnsi="Times New Roman"/>
          <w:color w:val="000000"/>
          <w:lang w:eastAsia="ru-RU"/>
        </w:rPr>
        <w:t>Гайде</w:t>
      </w:r>
      <w:r w:rsidRPr="00ED7599">
        <w:rPr>
          <w:rFonts w:ascii="Times New Roman" w:hAnsi="Times New Roman"/>
          <w:color w:val="000000"/>
          <w:lang w:eastAsia="ru-RU"/>
        </w:rPr>
        <w:t xml:space="preserve">» обратилась в  суд с иском к Маврину Е.Е. о взыскании страхового возмещения в размере 50 000 рублей в порядке регресса и расходов по уплате государственной пошлины. </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Требования мотивированы тем, что 30.12.2016 путем вручения страхового полиса </w:t>
      </w:r>
      <w:r w:rsidRPr="00ED7599">
        <w:rPr>
          <w:rFonts w:ascii="Times New Roman" w:hAnsi="Times New Roman"/>
        </w:rPr>
        <w:t>«ПЕРСОНАЛЬНЫЕ ДАННЫЕ»</w:t>
      </w:r>
      <w:r w:rsidRPr="00ED7599">
        <w:rPr>
          <w:rFonts w:ascii="Times New Roman" w:hAnsi="Times New Roman"/>
        </w:rPr>
        <w:t xml:space="preserve"> </w:t>
      </w:r>
      <w:r w:rsidRPr="00ED7599">
        <w:rPr>
          <w:rFonts w:ascii="Times New Roman" w:hAnsi="Times New Roman"/>
          <w:color w:val="000000"/>
          <w:lang w:eastAsia="ru-RU"/>
        </w:rPr>
        <w:t xml:space="preserve">заключен договор обязательного страхования гражданской ответственности владельца транспортного средства </w:t>
      </w:r>
      <w:r w:rsidRPr="00ED7599">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Pr>
          <w:rFonts w:ascii="Times New Roman" w:hAnsi="Times New Roman"/>
        </w:rPr>
        <w:t xml:space="preserve">«ПЕРСОНАЛЬНЫЕ </w:t>
      </w:r>
      <w:r w:rsidRPr="00ED7599">
        <w:rPr>
          <w:rFonts w:ascii="Times New Roman" w:hAnsi="Times New Roman"/>
        </w:rPr>
        <w:t>ДАННЫЕ</w:t>
      </w:r>
      <w:r w:rsidRPr="00ED7599">
        <w:rPr>
          <w:rFonts w:ascii="Times New Roman" w:hAnsi="Times New Roman"/>
        </w:rPr>
        <w:t>»</w:t>
      </w:r>
      <w:r w:rsidRPr="00ED7599">
        <w:rPr>
          <w:rFonts w:ascii="Times New Roman" w:hAnsi="Times New Roman"/>
          <w:color w:val="000000"/>
          <w:lang w:eastAsia="ru-RU"/>
        </w:rPr>
        <w:t>с</w:t>
      </w:r>
      <w:r w:rsidRPr="00ED7599">
        <w:rPr>
          <w:rFonts w:ascii="Times New Roman" w:hAnsi="Times New Roman"/>
          <w:color w:val="000000"/>
          <w:lang w:eastAsia="ru-RU"/>
        </w:rPr>
        <w:t>о</w:t>
      </w:r>
      <w:r w:rsidRPr="00ED7599">
        <w:rPr>
          <w:rFonts w:ascii="Times New Roman" w:hAnsi="Times New Roman"/>
          <w:color w:val="000000"/>
          <w:lang w:eastAsia="ru-RU"/>
        </w:rPr>
        <w:t xml:space="preserve"> сроком действия до 29.12.2017. </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06.07.2017 по вине ответчика Маврина, управлявшего автомобилем </w:t>
      </w:r>
      <w:r w:rsidRPr="00ED7599">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Pr>
          <w:rFonts w:ascii="Times New Roman" w:hAnsi="Times New Roman"/>
        </w:rPr>
        <w:t>«ПЕРСОНАЛЬНЫЕ ДАННЫЕ»</w:t>
      </w:r>
      <w:r w:rsidRPr="00ED7599">
        <w:rPr>
          <w:rFonts w:ascii="Times New Roman" w:hAnsi="Times New Roman"/>
          <w:color w:val="000000"/>
          <w:lang w:eastAsia="ru-RU"/>
        </w:rPr>
        <w:t xml:space="preserve">, произошло дорожно-транспортное происшествие ( далее </w:t>
      </w:r>
      <w:r w:rsidRPr="00ED7599">
        <w:rPr>
          <w:rFonts w:ascii="Times New Roman" w:hAnsi="Times New Roman"/>
          <w:color w:val="000000"/>
          <w:lang w:eastAsia="ru-RU"/>
        </w:rPr>
        <w:t>-Д</w:t>
      </w:r>
      <w:r w:rsidRPr="00ED7599">
        <w:rPr>
          <w:rFonts w:ascii="Times New Roman" w:hAnsi="Times New Roman"/>
          <w:color w:val="000000"/>
          <w:lang w:eastAsia="ru-RU"/>
        </w:rPr>
        <w:t xml:space="preserve">ТП), в результате которого автомобиль </w:t>
      </w:r>
      <w:r w:rsidRPr="00ED7599">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Pr>
          <w:rFonts w:ascii="Times New Roman" w:hAnsi="Times New Roman"/>
        </w:rPr>
        <w:t>«ПЕРСОНАЛЬНЫЕ ДАННЫЕ»</w:t>
      </w:r>
      <w:r w:rsidRPr="00ED7599">
        <w:rPr>
          <w:rFonts w:ascii="Times New Roman" w:hAnsi="Times New Roman"/>
          <w:color w:val="000000"/>
          <w:lang w:eastAsia="ru-RU"/>
        </w:rPr>
        <w:t xml:space="preserve">, собственником которого является </w:t>
      </w:r>
      <w:r w:rsidRPr="00ED7599">
        <w:rPr>
          <w:rFonts w:ascii="Times New Roman" w:hAnsi="Times New Roman"/>
        </w:rPr>
        <w:t>«ПЕРСОНАЛЬНЫЕ ДАННЫЕ»</w:t>
      </w:r>
      <w:r w:rsidRPr="00ED7599">
        <w:rPr>
          <w:rFonts w:ascii="Times New Roman" w:hAnsi="Times New Roman"/>
          <w:color w:val="000000"/>
          <w:lang w:eastAsia="ru-RU"/>
        </w:rPr>
        <w:t>., получил механические повреждения. Страховая компания ПАО СК «Росгосстрах» в порядке прямого возмещения убытков возместила вред, причиненный транспортному средству потерпевшего, в сумме 50 000 рублей. Истец, в свою очередь, выплатил страховой компании ПАО СК «Росгосстрах» в счет страхового возмещения возмещенный потерпевшему вред в сумме 50 000 рублей в соответствии с Соглашением о прямом возмещении убытков.</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Поскольку документы о дорожно-транспортном происшествии были оформлены без участия уполномоченных на то сотрудников полиции, у ответчика возникла обязанность, в соответствии с п.2 ст.11.1 Федерального закона от 25.04.2002 № 40-ФЗ «Об обязательном страховании гражданской ответственности владельцев транспортных средств» (дале</w:t>
      </w:r>
      <w:r w:rsidRPr="00ED7599">
        <w:rPr>
          <w:rFonts w:ascii="Times New Roman" w:hAnsi="Times New Roman"/>
          <w:color w:val="000000"/>
          <w:lang w:eastAsia="ru-RU"/>
        </w:rPr>
        <w:t>е-</w:t>
      </w:r>
      <w:r w:rsidRPr="00ED7599">
        <w:rPr>
          <w:rFonts w:ascii="Times New Roman" w:hAnsi="Times New Roman"/>
          <w:color w:val="000000"/>
          <w:lang w:eastAsia="ru-RU"/>
        </w:rPr>
        <w:t xml:space="preserve"> ФЗ «Об ОСАГО») направить бланк извещения о дорожно-транспортном происшествии в течение пяти рабочих дней страховщику-истцу. В нарушение данной нормы ответчик бланк извещения о дорожно-транспортном происшествии истцу не направил, в связи  с чем, у истца возникло право регрессного требования с ответчика суммы выплаченного страхового возмещения на основании  </w:t>
      </w:r>
      <w:r w:rsidRPr="00ED7599">
        <w:rPr>
          <w:rFonts w:ascii="Times New Roman" w:hAnsi="Times New Roman"/>
          <w:color w:val="000000"/>
          <w:lang w:eastAsia="ru-RU"/>
        </w:rPr>
        <w:t>п.п</w:t>
      </w:r>
      <w:r w:rsidRPr="00ED7599">
        <w:rPr>
          <w:rFonts w:ascii="Times New Roman" w:hAnsi="Times New Roman"/>
          <w:color w:val="000000"/>
          <w:lang w:eastAsia="ru-RU"/>
        </w:rPr>
        <w:t>. «ж» п.1 ст.14 ФЗ «Об ОСАГО».</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Протокольным определением  от 21.10.2020 к участию в деле привлечено </w:t>
      </w:r>
      <w:r w:rsidRPr="00ED7599" w:rsidR="007A024E">
        <w:rPr>
          <w:rFonts w:ascii="Times New Roman" w:hAnsi="Times New Roman"/>
        </w:rPr>
        <w:t>«ПЕРСОНАЛЬНЫЕ ДАННЫЕ»</w:t>
      </w:r>
      <w:r w:rsidRPr="00ED7599" w:rsidR="007A024E">
        <w:rPr>
          <w:rFonts w:ascii="Times New Roman" w:hAnsi="Times New Roman"/>
          <w:color w:val="000000"/>
          <w:lang w:eastAsia="ru-RU"/>
        </w:rPr>
        <w:t xml:space="preserve"> </w:t>
      </w:r>
      <w:r w:rsidRPr="00ED7599">
        <w:rPr>
          <w:rFonts w:ascii="Times New Roman" w:hAnsi="Times New Roman"/>
          <w:color w:val="000000"/>
          <w:lang w:eastAsia="ru-RU"/>
        </w:rPr>
        <w:t xml:space="preserve">( </w:t>
      </w:r>
      <w:r w:rsidRPr="00ED7599">
        <w:rPr>
          <w:rFonts w:ascii="Times New Roman" w:hAnsi="Times New Roman"/>
          <w:color w:val="000000"/>
          <w:lang w:eastAsia="ru-RU"/>
        </w:rPr>
        <w:t>л.д.38-39).</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О месте и времени судебного заседания истец извещен надлежащим образом </w:t>
      </w:r>
      <w:r w:rsidRPr="00ED7599">
        <w:rPr>
          <w:rFonts w:ascii="Times New Roman" w:hAnsi="Times New Roman"/>
          <w:color w:val="000000"/>
          <w:lang w:eastAsia="ru-RU"/>
        </w:rPr>
        <w:t xml:space="preserve">( </w:t>
      </w:r>
      <w:r w:rsidRPr="00ED7599">
        <w:rPr>
          <w:rFonts w:ascii="Times New Roman" w:hAnsi="Times New Roman"/>
          <w:color w:val="000000"/>
          <w:lang w:eastAsia="ru-RU"/>
        </w:rPr>
        <w:t>л.д.45-46, 63), представителя в судебное заседание не направил, ходатайств об отложении не заявлял, в исковом заявлении просил рассмотреть дело в отсутствие представителя истца.</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Ответчик Маврин Е.Е. в судебном заседании исковые требования не признал в полном объеме, пояснил, что действительно 06.07.2017 управлял транспортным средство</w:t>
      </w:r>
      <w:r w:rsidRPr="00ED7599">
        <w:rPr>
          <w:rFonts w:ascii="Times New Roman" w:hAnsi="Times New Roman"/>
          <w:color w:val="000000"/>
          <w:lang w:eastAsia="ru-RU"/>
        </w:rPr>
        <w:t>м-</w:t>
      </w:r>
      <w:r w:rsidRPr="00ED7599">
        <w:rPr>
          <w:rFonts w:ascii="Times New Roman" w:hAnsi="Times New Roman"/>
          <w:color w:val="000000"/>
          <w:lang w:eastAsia="ru-RU"/>
        </w:rPr>
        <w:t xml:space="preserve"> </w:t>
      </w:r>
      <w:r w:rsidRPr="00ED7599" w:rsidR="007A024E">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sidR="007A024E">
        <w:rPr>
          <w:rFonts w:ascii="Times New Roman" w:hAnsi="Times New Roman"/>
        </w:rPr>
        <w:t>«ПЕРСОНАЛЬНЫЕ ДАННЫЕ»</w:t>
      </w:r>
      <w:r w:rsidRPr="00ED7599">
        <w:rPr>
          <w:rFonts w:ascii="Times New Roman" w:hAnsi="Times New Roman"/>
          <w:color w:val="000000"/>
          <w:lang w:eastAsia="ru-RU"/>
        </w:rPr>
        <w:t xml:space="preserve">, однако собственником данного транспортного средства является </w:t>
      </w:r>
      <w:r w:rsidRPr="00ED7599" w:rsidR="007A024E">
        <w:rPr>
          <w:rFonts w:ascii="Times New Roman" w:hAnsi="Times New Roman"/>
        </w:rPr>
        <w:t>«ПЕРСОНАЛЬНЫЕ ДАННЫЕ»</w:t>
      </w:r>
      <w:r w:rsidRPr="00ED7599">
        <w:rPr>
          <w:rFonts w:ascii="Times New Roman" w:hAnsi="Times New Roman"/>
          <w:color w:val="000000"/>
          <w:lang w:eastAsia="ru-RU"/>
        </w:rPr>
        <w:t xml:space="preserve">, где он, Маврин Е.Е., и на момент ДТП, и на сегодняшний день, работает водителем. В день ДТП он также находился при исполнении своих должностных обязанностей, после оформления ДТП все документы передал своему руководству и полагает, что данные исковые требования должны быть предъявлены собственнику автобуса </w:t>
      </w:r>
      <w:r w:rsidRPr="00ED7599" w:rsidR="007A024E">
        <w:rPr>
          <w:rFonts w:ascii="Times New Roman" w:hAnsi="Times New Roman"/>
        </w:rPr>
        <w:t>«ПЕРСОНАЛЬНЫЕ ДАННЫЕ»</w:t>
      </w:r>
      <w:r w:rsidRPr="00ED7599">
        <w:rPr>
          <w:rFonts w:ascii="Times New Roman" w:hAnsi="Times New Roman"/>
          <w:color w:val="000000"/>
          <w:lang w:eastAsia="ru-RU"/>
        </w:rPr>
        <w:t>, а не ему, как работнику.</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Третье лицо - </w:t>
      </w:r>
      <w:r w:rsidRPr="00ED7599" w:rsidR="007A024E">
        <w:rPr>
          <w:rFonts w:ascii="Times New Roman" w:hAnsi="Times New Roman"/>
        </w:rPr>
        <w:t xml:space="preserve">«ПЕРСОНАЛЬНЫЕ </w:t>
      </w:r>
      <w:r w:rsidRPr="00ED7599" w:rsidR="007A024E">
        <w:rPr>
          <w:rFonts w:ascii="Times New Roman" w:hAnsi="Times New Roman"/>
        </w:rPr>
        <w:t>ДАННЫЕ</w:t>
      </w:r>
      <w:r w:rsidRPr="00ED7599" w:rsidR="007A024E">
        <w:rPr>
          <w:rFonts w:ascii="Times New Roman" w:hAnsi="Times New Roman"/>
        </w:rPr>
        <w:t>»</w:t>
      </w:r>
      <w:r w:rsidRPr="00ED7599">
        <w:rPr>
          <w:rFonts w:ascii="Times New Roman" w:hAnsi="Times New Roman"/>
          <w:color w:val="000000"/>
          <w:lang w:eastAsia="ru-RU"/>
        </w:rPr>
        <w:t>н</w:t>
      </w:r>
      <w:r w:rsidRPr="00ED7599">
        <w:rPr>
          <w:rFonts w:ascii="Times New Roman" w:hAnsi="Times New Roman"/>
          <w:color w:val="000000"/>
          <w:lang w:eastAsia="ru-RU"/>
        </w:rPr>
        <w:t>адлежащим</w:t>
      </w:r>
      <w:r w:rsidRPr="00ED7599">
        <w:rPr>
          <w:rFonts w:ascii="Times New Roman" w:hAnsi="Times New Roman"/>
          <w:color w:val="000000"/>
          <w:lang w:eastAsia="ru-RU"/>
        </w:rPr>
        <w:t xml:space="preserve"> образом извещено о месте и времени судебного заседания (л.д.44,58,60), представителя в судебное заседание не направило, </w:t>
      </w:r>
      <w:r w:rsidRPr="00ED7599">
        <w:rPr>
          <w:rFonts w:ascii="Times New Roman" w:hAnsi="Times New Roman"/>
          <w:color w:val="000000"/>
          <w:lang w:eastAsia="ru-RU"/>
        </w:rPr>
        <w:t>ходатайств об отложении не заявляло, предоставило в материалы дела  доказательства, истребованные судом (л.д.64).</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Суд, с учетом мнения ответчика, полагает возможным рассмотреть данное дело в отсутствие представителя истца и третьего лица.</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Выслушав ответчика, исследовав письменные материалы дела, суд приходит к следующему.</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Как установлено в судебном заседании  и подтверждается материалами дела, 06.07.2017 </w:t>
      </w:r>
      <w:r w:rsidRPr="00ED7599" w:rsidR="007A024E">
        <w:rPr>
          <w:rFonts w:ascii="Times New Roman" w:hAnsi="Times New Roman"/>
        </w:rPr>
        <w:t>«ПЕРСОНАЛЬНЫЕ ДАННЫЕ»</w:t>
      </w:r>
      <w:r w:rsidRPr="00ED7599">
        <w:rPr>
          <w:rFonts w:ascii="Times New Roman" w:hAnsi="Times New Roman"/>
          <w:color w:val="000000"/>
          <w:lang w:eastAsia="ru-RU"/>
        </w:rPr>
        <w:t>, произошло ДТП  с участием транспортных средств</w:t>
      </w:r>
      <w:r w:rsidRPr="00ED7599">
        <w:rPr>
          <w:rFonts w:ascii="Times New Roman" w:hAnsi="Times New Roman"/>
          <w:color w:val="000000"/>
          <w:lang w:eastAsia="ru-RU"/>
        </w:rPr>
        <w:t xml:space="preserve"> :</w:t>
      </w:r>
      <w:r w:rsidRPr="00ED7599">
        <w:rPr>
          <w:rFonts w:ascii="Times New Roman" w:hAnsi="Times New Roman"/>
          <w:color w:val="000000"/>
          <w:lang w:eastAsia="ru-RU"/>
        </w:rPr>
        <w:t xml:space="preserve"> </w:t>
      </w:r>
      <w:r w:rsidRPr="00ED7599" w:rsidR="007A024E">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sidR="007A024E">
        <w:rPr>
          <w:rFonts w:ascii="Times New Roman" w:hAnsi="Times New Roman"/>
        </w:rPr>
        <w:t>«ПЕРСОНАЛЬНЫЕ ДАННЫЕ»</w:t>
      </w:r>
      <w:r w:rsidRPr="00ED7599">
        <w:rPr>
          <w:rFonts w:ascii="Times New Roman" w:hAnsi="Times New Roman"/>
          <w:color w:val="000000"/>
          <w:lang w:eastAsia="ru-RU"/>
        </w:rPr>
        <w:t xml:space="preserve">2, принадлежащего </w:t>
      </w:r>
      <w:r w:rsidRPr="00ED7599" w:rsidR="007A024E">
        <w:rPr>
          <w:rFonts w:ascii="Times New Roman" w:hAnsi="Times New Roman"/>
        </w:rPr>
        <w:t>«ПЕРСОНАЛЬНЫЕ ДАННЫЕ»</w:t>
      </w:r>
      <w:r w:rsidRPr="00ED7599">
        <w:rPr>
          <w:rFonts w:ascii="Times New Roman" w:hAnsi="Times New Roman"/>
          <w:color w:val="000000"/>
          <w:lang w:eastAsia="ru-RU"/>
        </w:rPr>
        <w:t xml:space="preserve">, под управлением водителя Маврина Е.Е., и автомобиля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собственником которого является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под его управлением </w:t>
      </w:r>
      <w:r w:rsidRPr="00ED7599">
        <w:rPr>
          <w:rFonts w:ascii="Times New Roman" w:hAnsi="Times New Roman"/>
          <w:color w:val="000000"/>
          <w:lang w:eastAsia="ru-RU"/>
        </w:rPr>
        <w:t xml:space="preserve">( </w:t>
      </w:r>
      <w:r w:rsidRPr="00ED7599">
        <w:rPr>
          <w:rFonts w:ascii="Times New Roman" w:hAnsi="Times New Roman"/>
          <w:color w:val="000000"/>
          <w:lang w:eastAsia="ru-RU"/>
        </w:rPr>
        <w:t>л.д</w:t>
      </w:r>
      <w:r w:rsidRPr="00ED7599">
        <w:rPr>
          <w:rFonts w:ascii="Times New Roman" w:hAnsi="Times New Roman"/>
          <w:color w:val="000000"/>
          <w:lang w:eastAsia="ru-RU"/>
        </w:rPr>
        <w:t>. 11-15).</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Автогражданская ответственность  владельца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sidR="00C93F7E">
        <w:rPr>
          <w:rFonts w:ascii="Times New Roman" w:hAnsi="Times New Roman"/>
        </w:rPr>
        <w:t xml:space="preserve">«ПЕРСОНАЛЬНЫЕ </w:t>
      </w:r>
      <w:r w:rsidRPr="00ED7599" w:rsidR="00C93F7E">
        <w:rPr>
          <w:rFonts w:ascii="Times New Roman" w:hAnsi="Times New Roman"/>
        </w:rPr>
        <w:t>ДАННЫЕ</w:t>
      </w:r>
      <w:r w:rsidRPr="00ED7599" w:rsidR="00C93F7E">
        <w:rPr>
          <w:rFonts w:ascii="Times New Roman" w:hAnsi="Times New Roman"/>
        </w:rPr>
        <w:t>»</w:t>
      </w:r>
      <w:r w:rsidRPr="00ED7599">
        <w:rPr>
          <w:rFonts w:ascii="Times New Roman" w:hAnsi="Times New Roman"/>
          <w:color w:val="000000"/>
          <w:lang w:eastAsia="ru-RU"/>
        </w:rPr>
        <w:t>б</w:t>
      </w:r>
      <w:r w:rsidRPr="00ED7599">
        <w:rPr>
          <w:rFonts w:ascii="Times New Roman" w:hAnsi="Times New Roman"/>
          <w:color w:val="000000"/>
          <w:lang w:eastAsia="ru-RU"/>
        </w:rPr>
        <w:t>ыла</w:t>
      </w:r>
      <w:r w:rsidRPr="00ED7599">
        <w:rPr>
          <w:rFonts w:ascii="Times New Roman" w:hAnsi="Times New Roman"/>
          <w:color w:val="000000"/>
          <w:lang w:eastAsia="ru-RU"/>
        </w:rPr>
        <w:t xml:space="preserve"> застрахована в АО «Страховая компания «</w:t>
      </w:r>
      <w:r w:rsidRPr="00ED7599">
        <w:rPr>
          <w:rFonts w:ascii="Times New Roman" w:hAnsi="Times New Roman"/>
          <w:color w:val="000000"/>
          <w:lang w:eastAsia="ru-RU"/>
        </w:rPr>
        <w:t>Гайде</w:t>
      </w:r>
      <w:r w:rsidRPr="00ED7599">
        <w:rPr>
          <w:rFonts w:ascii="Times New Roman" w:hAnsi="Times New Roman"/>
          <w:color w:val="000000"/>
          <w:lang w:eastAsia="ru-RU"/>
        </w:rPr>
        <w:t>», автогражданская ответственность потерпевшего – в ПАО СК «Росгосстрах» ( л.д.10, 16-17).</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02.08.2017 года ПАО СК Росгосстрах» выплатило выгодоприобретателю  страховое возмещение в размере 50 000 рублей </w:t>
      </w:r>
      <w:r w:rsidRPr="00ED7599">
        <w:rPr>
          <w:rFonts w:ascii="Times New Roman" w:hAnsi="Times New Roman"/>
          <w:color w:val="000000"/>
          <w:lang w:eastAsia="ru-RU"/>
        </w:rPr>
        <w:t xml:space="preserve">( </w:t>
      </w:r>
      <w:r w:rsidRPr="00ED7599">
        <w:rPr>
          <w:rFonts w:ascii="Times New Roman" w:hAnsi="Times New Roman"/>
          <w:color w:val="000000"/>
          <w:lang w:eastAsia="ru-RU"/>
        </w:rPr>
        <w:t>л.д</w:t>
      </w:r>
      <w:r w:rsidRPr="00ED7599">
        <w:rPr>
          <w:rFonts w:ascii="Times New Roman" w:hAnsi="Times New Roman"/>
          <w:color w:val="000000"/>
          <w:lang w:eastAsia="ru-RU"/>
        </w:rPr>
        <w:t>. 20).</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26.09.2017 года  АО «Страховая компания «</w:t>
      </w:r>
      <w:r w:rsidRPr="00ED7599">
        <w:rPr>
          <w:rFonts w:ascii="Times New Roman" w:hAnsi="Times New Roman"/>
          <w:color w:val="000000"/>
          <w:lang w:eastAsia="ru-RU"/>
        </w:rPr>
        <w:t>Гайде</w:t>
      </w:r>
      <w:r w:rsidRPr="00ED7599">
        <w:rPr>
          <w:rFonts w:ascii="Times New Roman" w:hAnsi="Times New Roman"/>
          <w:color w:val="000000"/>
          <w:lang w:eastAsia="ru-RU"/>
        </w:rPr>
        <w:t xml:space="preserve">»  выплатило ПАО СК «Росгосстрах» страховое возмещение в размере 50 000 рублей </w:t>
      </w:r>
      <w:r w:rsidRPr="00ED7599">
        <w:rPr>
          <w:rFonts w:ascii="Times New Roman" w:hAnsi="Times New Roman"/>
          <w:color w:val="000000"/>
          <w:lang w:eastAsia="ru-RU"/>
        </w:rPr>
        <w:t xml:space="preserve">( </w:t>
      </w:r>
      <w:r w:rsidRPr="00ED7599">
        <w:rPr>
          <w:rFonts w:ascii="Times New Roman" w:hAnsi="Times New Roman"/>
          <w:color w:val="000000"/>
          <w:lang w:eastAsia="ru-RU"/>
        </w:rPr>
        <w:t>л.д.21).</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28.06.2019 года истец направлял ответчику досудебную претензию   о возмещении ущерба в размере 50 000 рублей </w:t>
      </w:r>
      <w:r w:rsidRPr="00ED7599">
        <w:rPr>
          <w:rFonts w:ascii="Times New Roman" w:hAnsi="Times New Roman"/>
          <w:color w:val="000000"/>
          <w:lang w:eastAsia="ru-RU"/>
        </w:rPr>
        <w:t xml:space="preserve">( </w:t>
      </w:r>
      <w:r w:rsidRPr="00ED7599">
        <w:rPr>
          <w:rFonts w:ascii="Times New Roman" w:hAnsi="Times New Roman"/>
          <w:color w:val="000000"/>
          <w:lang w:eastAsia="ru-RU"/>
        </w:rPr>
        <w:t>л.д.22-25).</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Между Мавриным Е.Е. и </w:t>
      </w:r>
      <w:r w:rsidRPr="00ED7599" w:rsidR="00C93F7E">
        <w:rPr>
          <w:rFonts w:ascii="Times New Roman" w:hAnsi="Times New Roman"/>
        </w:rPr>
        <w:t>«ПЕРСОНАЛЬНЫЕ ДАННЫЕ»</w:t>
      </w:r>
      <w:r w:rsidRPr="00ED7599" w:rsidR="00C93F7E">
        <w:rPr>
          <w:rFonts w:ascii="Times New Roman" w:hAnsi="Times New Roman"/>
        </w:rPr>
        <w:t xml:space="preserve"> </w:t>
      </w:r>
      <w:r w:rsidRPr="00ED7599">
        <w:rPr>
          <w:rFonts w:ascii="Times New Roman" w:hAnsi="Times New Roman"/>
          <w:color w:val="000000"/>
          <w:lang w:eastAsia="ru-RU"/>
        </w:rPr>
        <w:t xml:space="preserve"> заключен трудовой договор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от 31.12.2014 на неопределенный срок, в соответствии  с которым Маврин Е.Е. является водителем 1 класса</w:t>
      </w:r>
      <w:r w:rsidRPr="00ED7599">
        <w:rPr>
          <w:rFonts w:ascii="Times New Roman" w:hAnsi="Times New Roman"/>
          <w:color w:val="000000"/>
          <w:lang w:eastAsia="ru-RU"/>
        </w:rPr>
        <w:t xml:space="preserve"> ,</w:t>
      </w:r>
      <w:r w:rsidRPr="00ED7599">
        <w:rPr>
          <w:rFonts w:ascii="Times New Roman" w:hAnsi="Times New Roman"/>
          <w:color w:val="000000"/>
          <w:lang w:eastAsia="ru-RU"/>
        </w:rPr>
        <w:t xml:space="preserve"> работает в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с 05.01.2015 года по настоящее время ( л.д.47-54).</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Согласно паспорта транспортного средства, собственником автобуса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является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w:t>
      </w:r>
      <w:r w:rsidRPr="00ED7599">
        <w:rPr>
          <w:rFonts w:ascii="Times New Roman" w:hAnsi="Times New Roman"/>
          <w:color w:val="000000"/>
          <w:lang w:eastAsia="ru-RU"/>
        </w:rPr>
        <w:t xml:space="preserve">( </w:t>
      </w:r>
      <w:r w:rsidRPr="00ED7599">
        <w:rPr>
          <w:rFonts w:ascii="Times New Roman" w:hAnsi="Times New Roman"/>
          <w:color w:val="000000"/>
          <w:lang w:eastAsia="ru-RU"/>
        </w:rPr>
        <w:t>л.д.67-68),</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 xml:space="preserve">Согласно путевого листа от 06.07.2017 года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sidR="00C93F7E">
        <w:rPr>
          <w:rFonts w:ascii="Times New Roman" w:hAnsi="Times New Roman"/>
        </w:rPr>
        <w:t>«ПЕРСОНАЛЬНЫЕ ДАННЫЕ»</w:t>
      </w:r>
      <w:r w:rsidRPr="00ED7599">
        <w:rPr>
          <w:rFonts w:ascii="Times New Roman" w:hAnsi="Times New Roman"/>
          <w:color w:val="000000"/>
          <w:lang w:eastAsia="ru-RU"/>
        </w:rPr>
        <w:t xml:space="preserve">, управлял водитель Маврин Е.Е. с 07.00 до 19.00 </w:t>
      </w:r>
      <w:r w:rsidRPr="00ED7599">
        <w:rPr>
          <w:rFonts w:ascii="Times New Roman" w:hAnsi="Times New Roman"/>
          <w:color w:val="000000"/>
          <w:lang w:eastAsia="ru-RU"/>
        </w:rPr>
        <w:t xml:space="preserve">( </w:t>
      </w:r>
      <w:r w:rsidRPr="00ED7599">
        <w:rPr>
          <w:rFonts w:ascii="Times New Roman" w:hAnsi="Times New Roman"/>
          <w:color w:val="000000"/>
          <w:lang w:eastAsia="ru-RU"/>
        </w:rPr>
        <w:t>л.д.69-70).</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В силу пункта 1 статьи 929 Гражданского Кодекса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w:t>
      </w:r>
      <w:r w:rsidRPr="00ED7599">
        <w:rPr>
          <w:rFonts w:ascii="Times New Roman" w:hAnsi="Times New Roman"/>
          <w:color w:val="000000"/>
          <w:lang w:eastAsia="ru-RU"/>
        </w:rPr>
        <w:t>я(</w:t>
      </w:r>
      <w:r w:rsidRPr="00ED7599">
        <w:rPr>
          <w:rFonts w:ascii="Times New Roman" w:hAnsi="Times New Roman"/>
          <w:color w:val="000000"/>
          <w:lang w:eastAsia="ru-RU"/>
        </w:rPr>
        <w:t>страхового случая) возместить другой стороне (страхователю) или иному лицу, в пользу которого заключен договор(выгодоприобретателю),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color w:val="000000"/>
          <w:lang w:eastAsia="ru-RU"/>
        </w:rPr>
        <w:t>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w:t>
      </w:r>
      <w:r w:rsidRPr="00ED7599">
        <w:rPr>
          <w:rFonts w:ascii="Times New Roman" w:hAnsi="Times New Roman"/>
          <w:color w:val="000000"/>
          <w:lang w:eastAsia="ru-RU"/>
        </w:rPr>
        <w:t>ы(</w:t>
      </w:r>
      <w:r w:rsidRPr="00ED7599">
        <w:rPr>
          <w:rFonts w:ascii="Times New Roman" w:hAnsi="Times New Roman"/>
          <w:color w:val="000000"/>
          <w:lang w:eastAsia="ru-RU"/>
        </w:rPr>
        <w:t xml:space="preserve"> пункт 4 статьи 931 ГК РФ).</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 xml:space="preserve">Согласно </w:t>
      </w:r>
      <w:hyperlink r:id="rId4" w:history="1">
        <w:r w:rsidRPr="00ED7599">
          <w:rPr>
            <w:rFonts w:ascii="Times New Roman" w:hAnsi="Times New Roman"/>
          </w:rPr>
          <w:t>пункту 2 статьи 11.1</w:t>
        </w:r>
      </w:hyperlink>
      <w:r w:rsidRPr="00ED7599">
        <w:rPr>
          <w:rFonts w:ascii="Times New Roman" w:hAnsi="Times New Roman"/>
        </w:rPr>
        <w:t xml:space="preserve"> ФЗ «Об ОСАГО»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w:t>
      </w:r>
      <w:r w:rsidRPr="00ED7599">
        <w:rPr>
          <w:rFonts w:ascii="Times New Roman" w:hAnsi="Times New Roman"/>
        </w:rPr>
        <w:t xml:space="preserve">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 xml:space="preserve">В соответствии с </w:t>
      </w:r>
      <w:hyperlink r:id="rId5" w:history="1">
        <w:r w:rsidRPr="00ED7599">
          <w:rPr>
            <w:rFonts w:ascii="Times New Roman" w:hAnsi="Times New Roman"/>
          </w:rPr>
          <w:t>подпунктом "ж" пункта 1 статьи 14</w:t>
        </w:r>
      </w:hyperlink>
      <w:r w:rsidRPr="00ED7599">
        <w:rPr>
          <w:rFonts w:ascii="Times New Roman" w:hAnsi="Times New Roman"/>
        </w:rPr>
        <w:t xml:space="preserve"> ФЗ « Об ОСАГО» </w:t>
      </w:r>
      <w:r w:rsidRPr="00ED7599">
        <w:rPr>
          <w:rFonts w:ascii="Times New Roman" w:hAnsi="Times New Roman"/>
        </w:rPr>
        <w:t xml:space="preserve">( </w:t>
      </w:r>
      <w:r w:rsidRPr="00ED7599">
        <w:rPr>
          <w:rFonts w:ascii="Times New Roman" w:hAnsi="Times New Roman"/>
        </w:rPr>
        <w:t xml:space="preserve">действовавшим в редакции на дату ДТП)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w:t>
      </w:r>
      <w:r w:rsidRPr="00ED7599">
        <w:rPr>
          <w:rFonts w:ascii="Times New Roman" w:hAnsi="Times New Roman"/>
        </w:rPr>
        <w:t>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В силу статьи 1068 главы 59 Гражданского кодекса РФ  юридическое лицо либо гражданин возмещает вред, причиненный его работником при исполнении трудовых (служебных, должностных) обязанностей.</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 xml:space="preserve">Применительно к правилам, предусмотренным данной </w:t>
      </w:r>
      <w:hyperlink r:id="rId6" w:history="1">
        <w:r w:rsidRPr="00ED7599">
          <w:rPr>
            <w:rFonts w:ascii="Times New Roman" w:hAnsi="Times New Roman"/>
          </w:rPr>
          <w:t>главой</w:t>
        </w:r>
      </w:hyperlink>
      <w:r w:rsidRPr="00ED7599">
        <w:rPr>
          <w:rFonts w:ascii="Times New Roman" w:hAnsi="Times New Roman"/>
        </w:rPr>
        <w:t xml:space="preserve">,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 </w:t>
      </w:r>
      <w:hyperlink r:id="rId7" w:history="1">
        <w:r w:rsidRPr="00ED7599">
          <w:rPr>
            <w:rFonts w:ascii="Times New Roman" w:hAnsi="Times New Roman"/>
          </w:rPr>
          <w:t>(пункт 1)</w:t>
        </w:r>
      </w:hyperlink>
      <w:r w:rsidRPr="00ED7599">
        <w:rPr>
          <w:rFonts w:ascii="Times New Roman" w:hAnsi="Times New Roman"/>
        </w:rPr>
        <w:t>.</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 xml:space="preserve">В соответствии с </w:t>
      </w:r>
      <w:hyperlink r:id="rId8" w:history="1">
        <w:r w:rsidRPr="00ED7599">
          <w:rPr>
            <w:rFonts w:ascii="Times New Roman" w:hAnsi="Times New Roman"/>
          </w:rPr>
          <w:t>пунктом 1 статьи 1079</w:t>
        </w:r>
      </w:hyperlink>
      <w:r w:rsidRPr="00ED7599">
        <w:rPr>
          <w:rFonts w:ascii="Times New Roman" w:hAnsi="Times New Roman"/>
        </w:rPr>
        <w:t xml:space="preserve"> Гражданского кодекса РФ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r w:rsidRPr="00ED7599">
        <w:rPr>
          <w:rFonts w:ascii="Times New Roman" w:hAnsi="Times New Roman"/>
        </w:rPr>
        <w:t xml:space="preserve"> вред возник вследствие непреодолимой силы или умысла потерпевшего.</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 xml:space="preserve">В </w:t>
      </w:r>
      <w:hyperlink r:id="rId9" w:history="1">
        <w:r w:rsidRPr="00ED7599">
          <w:rPr>
            <w:rFonts w:ascii="Times New Roman" w:hAnsi="Times New Roman"/>
          </w:rPr>
          <w:t>пункте 19</w:t>
        </w:r>
      </w:hyperlink>
      <w:r w:rsidRPr="00ED7599">
        <w:rPr>
          <w:rFonts w:ascii="Times New Roman" w:hAnsi="Times New Roman"/>
        </w:rPr>
        <w:t xml:space="preserve"> постановления Пленума Верховного Суда Российской Федерации от 26 января 2010 г.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разъяснено, что согласно </w:t>
      </w:r>
      <w:hyperlink r:id="rId10" w:history="1">
        <w:r w:rsidRPr="00ED7599">
          <w:rPr>
            <w:rFonts w:ascii="Times New Roman" w:hAnsi="Times New Roman"/>
          </w:rPr>
          <w:t>статьям 1068</w:t>
        </w:r>
      </w:hyperlink>
      <w:r w:rsidRPr="00ED7599">
        <w:rPr>
          <w:rFonts w:ascii="Times New Roman" w:hAnsi="Times New Roman"/>
        </w:rPr>
        <w:t xml:space="preserve"> и </w:t>
      </w:r>
      <w:hyperlink r:id="rId11" w:history="1">
        <w:r w:rsidRPr="00ED7599">
          <w:rPr>
            <w:rFonts w:ascii="Times New Roman" w:hAnsi="Times New Roman"/>
          </w:rPr>
          <w:t>1079</w:t>
        </w:r>
      </w:hyperlink>
      <w:r w:rsidRPr="00ED7599">
        <w:rPr>
          <w:rFonts w:ascii="Times New Roman" w:hAnsi="Times New Roman"/>
        </w:rPr>
        <w:t xml:space="preserve"> Гражданского кодекса Российской Федерации не признается владельцем источника повышенной опасности лицо, управляющее им в силу исполнения своих трудовых (служебных, должностных) обязанностей</w:t>
      </w:r>
      <w:r w:rsidRPr="00ED7599">
        <w:rPr>
          <w:rFonts w:ascii="Times New Roman" w:hAnsi="Times New Roman"/>
        </w:rPr>
        <w:t xml:space="preserve"> на основании трудового договора (служебного контракта) или гражданско-правового договора с собственником или иным владельцем источника повышенной опасности.</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 xml:space="preserve">Из содержания приведенных выше норм материального права и разъяснений Пленума Верховного Суда Российской Федерации следует, что работник, управляющий источником повышенной опасности в силу трудовых или гражданско-правовых отношений с собственником этого источника повышенной опасности, не признается владельцем источника повышенной опасности по смыслу </w:t>
      </w:r>
      <w:hyperlink r:id="rId11" w:history="1">
        <w:r w:rsidRPr="00ED7599">
          <w:rPr>
            <w:rFonts w:ascii="Times New Roman" w:hAnsi="Times New Roman"/>
          </w:rPr>
          <w:t>статьи 1079</w:t>
        </w:r>
      </w:hyperlink>
      <w:r w:rsidRPr="00ED7599">
        <w:rPr>
          <w:rFonts w:ascii="Times New Roman" w:hAnsi="Times New Roman"/>
        </w:rPr>
        <w:t xml:space="preserve"> Гражданского кодекса Российской Федерации, ответственность в таком случае возлагается на работодателя, являющегося владельцем источника повышенной опасности.</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Данные правила распространяются и на требования о возмещении ущерба в порядке регресса.</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 xml:space="preserve">Из обстоятельств дела следует, что Маврин Е.Е. на момент дорожно-транспортного происшествия (и на момент рассмотрения спора судом) состоял в трудовых отношениях с  </w:t>
      </w:r>
      <w:r w:rsidRPr="00ED7599" w:rsidR="002964B7">
        <w:rPr>
          <w:rFonts w:ascii="Times New Roman" w:hAnsi="Times New Roman"/>
        </w:rPr>
        <w:t>«ПЕРСОНАЛЬНЫЕ ДАННЫЕ»</w:t>
      </w:r>
      <w:r w:rsidRPr="00ED7599">
        <w:rPr>
          <w:rFonts w:ascii="Times New Roman" w:hAnsi="Times New Roman"/>
        </w:rPr>
        <w:t xml:space="preserve"> (привлечено по делу в качестве третьего лица), которое, согласно страховому полису ОСАГО, является страхователем и собственником транспортного средства </w:t>
      </w:r>
      <w:r w:rsidRPr="00ED7599">
        <w:rPr>
          <w:rFonts w:ascii="Times New Roman" w:hAnsi="Times New Roman"/>
        </w:rPr>
        <w:t>–</w:t>
      </w:r>
      <w:r w:rsidRPr="00ED7599" w:rsidR="002964B7">
        <w:rPr>
          <w:rFonts w:ascii="Times New Roman" w:hAnsi="Times New Roman"/>
        </w:rPr>
        <w:t>«</w:t>
      </w:r>
      <w:r w:rsidRPr="00ED7599" w:rsidR="002964B7">
        <w:rPr>
          <w:rFonts w:ascii="Times New Roman" w:hAnsi="Times New Roman"/>
        </w:rPr>
        <w:t>ПЕРСОНАЛЬНЫЕ ДАННЫЕ»</w:t>
      </w:r>
      <w:r w:rsidRPr="00ED7599">
        <w:rPr>
          <w:rFonts w:ascii="Times New Roman" w:hAnsi="Times New Roman"/>
          <w:color w:val="000000"/>
          <w:lang w:eastAsia="ru-RU"/>
        </w:rPr>
        <w:t xml:space="preserve">, государственный регистрационный знак </w:t>
      </w:r>
      <w:r w:rsidRPr="00ED7599" w:rsidR="002964B7">
        <w:rPr>
          <w:rFonts w:ascii="Times New Roman" w:hAnsi="Times New Roman"/>
        </w:rPr>
        <w:t>«ПЕРСОНАЛЬНЫЕ ДАННЫЕ»</w:t>
      </w:r>
      <w:r w:rsidRPr="00ED7599">
        <w:rPr>
          <w:rFonts w:ascii="Times New Roman" w:hAnsi="Times New Roman"/>
        </w:rPr>
        <w:t>, находившегося под управлением  Маврина Е.Е. Согласно путевого листа от 06.07.2017 года, управляя автобусом, исполнял свои должностные обязанности, как водитель.</w:t>
      </w:r>
    </w:p>
    <w:p w:rsidR="003A41E5" w:rsidRPr="00ED7599" w:rsidP="003A41E5">
      <w:pPr>
        <w:spacing w:after="0" w:line="240" w:lineRule="auto"/>
        <w:ind w:firstLine="539"/>
        <w:jc w:val="both"/>
        <w:rPr>
          <w:rFonts w:ascii="Times New Roman" w:hAnsi="Times New Roman"/>
        </w:rPr>
      </w:pPr>
      <w:r w:rsidRPr="00ED7599">
        <w:rPr>
          <w:rFonts w:ascii="Times New Roman" w:hAnsi="Times New Roman"/>
        </w:rPr>
        <w:t xml:space="preserve">Таким образом, учитывая, что собственником транспортного средства, водитель которого (Маврин Е.Е.) признан виновным в ДТП, является </w:t>
      </w:r>
      <w:r w:rsidRPr="00ED7599" w:rsidR="002964B7">
        <w:rPr>
          <w:rFonts w:ascii="Times New Roman" w:hAnsi="Times New Roman"/>
        </w:rPr>
        <w:t>«ПЕРСОНАЛЬНЫЕ ДАННЫЕ»</w:t>
      </w:r>
      <w:r w:rsidRPr="00ED7599">
        <w:rPr>
          <w:rFonts w:ascii="Times New Roman" w:hAnsi="Times New Roman"/>
        </w:rPr>
        <w:t xml:space="preserve">, обязанность по предоставлению бланка извещения о ДТП истцу в течение 5 рабочих дней, установленных в п. «ж» ч.1 ст.14 ФЗ «Об ОСАГО», может быть возложена только на </w:t>
      </w:r>
      <w:r w:rsidRPr="00ED7599" w:rsidR="002964B7">
        <w:rPr>
          <w:rFonts w:ascii="Times New Roman" w:hAnsi="Times New Roman"/>
        </w:rPr>
        <w:t>«ПЕРСОНАЛЬНЫЕ ДАННЫЕ»</w:t>
      </w:r>
      <w:r w:rsidRPr="00ED7599">
        <w:rPr>
          <w:rFonts w:ascii="Times New Roman" w:hAnsi="Times New Roman"/>
        </w:rPr>
        <w:t>.</w:t>
      </w:r>
    </w:p>
    <w:p w:rsidR="003A41E5" w:rsidRPr="00ED7599" w:rsidP="003A41E5">
      <w:pPr>
        <w:shd w:val="clear" w:color="auto" w:fill="FFFFFF"/>
        <w:spacing w:after="0" w:line="240" w:lineRule="auto"/>
        <w:ind w:firstLine="720"/>
        <w:jc w:val="both"/>
        <w:rPr>
          <w:rFonts w:ascii="Times New Roman" w:hAnsi="Times New Roman"/>
          <w:iCs/>
          <w:color w:val="000000"/>
          <w:lang w:eastAsia="ru-RU"/>
        </w:rPr>
      </w:pPr>
      <w:r w:rsidRPr="00ED7599">
        <w:rPr>
          <w:rFonts w:ascii="Times New Roman" w:hAnsi="Times New Roman"/>
        </w:rPr>
        <w:t>Р</w:t>
      </w:r>
      <w:r w:rsidRPr="00ED7599">
        <w:rPr>
          <w:rFonts w:ascii="Times New Roman" w:hAnsi="Times New Roman"/>
          <w:iCs/>
          <w:color w:val="000000"/>
          <w:lang w:eastAsia="ru-RU"/>
        </w:rPr>
        <w:t xml:space="preserve">уководствуясь ст.ст.196-199 Гражданского процессуального кодекса Российской Федерации, </w:t>
      </w:r>
    </w:p>
    <w:p w:rsidR="003A41E5" w:rsidRPr="00ED7599" w:rsidP="003A41E5">
      <w:pPr>
        <w:shd w:val="clear" w:color="auto" w:fill="FFFFFF"/>
        <w:spacing w:after="0" w:line="240" w:lineRule="auto"/>
        <w:rPr>
          <w:rFonts w:ascii="Times New Roman" w:hAnsi="Times New Roman"/>
          <w:b/>
          <w:bCs/>
          <w:color w:val="000000"/>
          <w:lang w:eastAsia="ru-RU"/>
        </w:rPr>
      </w:pPr>
      <w:r w:rsidRPr="00ED7599">
        <w:rPr>
          <w:rFonts w:ascii="Times New Roman" w:hAnsi="Times New Roman"/>
        </w:rPr>
        <w:t xml:space="preserve">                                                        </w:t>
      </w:r>
      <w:r w:rsidRPr="00ED7599">
        <w:rPr>
          <w:rFonts w:ascii="Times New Roman" w:hAnsi="Times New Roman"/>
          <w:b/>
        </w:rPr>
        <w:t>р</w:t>
      </w:r>
      <w:r w:rsidRPr="00ED7599">
        <w:rPr>
          <w:rFonts w:ascii="Times New Roman" w:hAnsi="Times New Roman"/>
          <w:b/>
          <w:bCs/>
          <w:color w:val="000000"/>
          <w:lang w:eastAsia="ru-RU"/>
        </w:rPr>
        <w:t xml:space="preserve"> е ш и л :</w:t>
      </w:r>
    </w:p>
    <w:p w:rsidR="003A41E5" w:rsidRPr="00ED7599" w:rsidP="003A41E5">
      <w:pPr>
        <w:shd w:val="clear" w:color="auto" w:fill="FFFFFF"/>
        <w:spacing w:after="0" w:line="240" w:lineRule="auto"/>
        <w:ind w:firstLine="720"/>
        <w:jc w:val="center"/>
        <w:rPr>
          <w:rFonts w:ascii="Times New Roman" w:hAnsi="Times New Roman"/>
          <w:color w:val="000000"/>
          <w:lang w:eastAsia="ru-RU"/>
        </w:rPr>
      </w:pPr>
    </w:p>
    <w:p w:rsidR="003A41E5" w:rsidRPr="00ED7599" w:rsidP="003A41E5">
      <w:pPr>
        <w:spacing w:after="0" w:line="240" w:lineRule="auto"/>
        <w:ind w:firstLine="720"/>
        <w:jc w:val="both"/>
        <w:rPr>
          <w:rFonts w:ascii="Times New Roman" w:hAnsi="Times New Roman"/>
          <w:color w:val="000000"/>
          <w:lang w:eastAsia="ru-RU"/>
        </w:rPr>
      </w:pPr>
      <w:r w:rsidRPr="00ED7599">
        <w:rPr>
          <w:rFonts w:ascii="Times New Roman" w:hAnsi="Times New Roman"/>
        </w:rPr>
        <w:t xml:space="preserve">В иске </w:t>
      </w:r>
      <w:r w:rsidRPr="00ED7599">
        <w:rPr>
          <w:rFonts w:ascii="Times New Roman" w:hAnsi="Times New Roman"/>
          <w:color w:val="000000"/>
          <w:lang w:eastAsia="ru-RU"/>
        </w:rPr>
        <w:t>АО «Страховая компания «</w:t>
      </w:r>
      <w:r w:rsidRPr="00ED7599">
        <w:rPr>
          <w:rFonts w:ascii="Times New Roman" w:hAnsi="Times New Roman"/>
          <w:color w:val="000000"/>
          <w:lang w:eastAsia="ru-RU"/>
        </w:rPr>
        <w:t>Гайде</w:t>
      </w:r>
      <w:r w:rsidRPr="00ED7599">
        <w:rPr>
          <w:rFonts w:ascii="Times New Roman" w:hAnsi="Times New Roman"/>
          <w:color w:val="000000"/>
          <w:lang w:eastAsia="ru-RU"/>
        </w:rPr>
        <w:t xml:space="preserve">»» к Маврину </w:t>
      </w:r>
      <w:r w:rsidRPr="00ED7599" w:rsidR="002964B7">
        <w:rPr>
          <w:rFonts w:ascii="Times New Roman" w:hAnsi="Times New Roman"/>
        </w:rPr>
        <w:t>«ПЕРСОНАЛЬНЫЕ ДАННЫЕ»</w:t>
      </w:r>
      <w:r w:rsidRPr="00ED7599">
        <w:rPr>
          <w:rFonts w:ascii="Times New Roman" w:hAnsi="Times New Roman"/>
          <w:color w:val="000000"/>
        </w:rPr>
        <w:t xml:space="preserve"> о взыскании страхового возмещения в порядке регресса</w:t>
      </w:r>
      <w:r w:rsidRPr="00ED7599">
        <w:rPr>
          <w:rFonts w:ascii="Times New Roman" w:hAnsi="Times New Roman"/>
          <w:color w:val="000000"/>
          <w:lang w:eastAsia="ru-RU"/>
        </w:rPr>
        <w:t xml:space="preserve"> – отказать.  </w:t>
      </w:r>
    </w:p>
    <w:p w:rsidR="003A41E5" w:rsidRPr="00ED7599" w:rsidP="003A41E5">
      <w:pPr>
        <w:shd w:val="clear" w:color="auto" w:fill="FFFFFF"/>
        <w:spacing w:after="0" w:line="240" w:lineRule="auto"/>
        <w:ind w:firstLine="720"/>
        <w:jc w:val="both"/>
        <w:rPr>
          <w:rFonts w:ascii="Times New Roman" w:hAnsi="Times New Roman"/>
        </w:rPr>
      </w:pPr>
      <w:r w:rsidRPr="00ED7599">
        <w:rPr>
          <w:rFonts w:ascii="Times New Roman" w:hAnsi="Times New Roman"/>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3A41E5" w:rsidRPr="00ED7599" w:rsidP="003A41E5">
      <w:pPr>
        <w:shd w:val="clear" w:color="auto" w:fill="FFFFFF"/>
        <w:spacing w:after="0" w:line="240" w:lineRule="auto"/>
        <w:ind w:firstLine="720"/>
        <w:jc w:val="both"/>
        <w:rPr>
          <w:rFonts w:ascii="Times New Roman" w:hAnsi="Times New Roman"/>
        </w:rPr>
      </w:pPr>
      <w:r w:rsidRPr="00ED7599">
        <w:rPr>
          <w:rFonts w:ascii="Times New Roman" w:hAnsi="Times New Roman"/>
        </w:rPr>
        <w:t xml:space="preserve">На решение суда может быть подана  апелляционная жалоба </w:t>
      </w:r>
      <w:r w:rsidRPr="00ED7599">
        <w:rPr>
          <w:rFonts w:ascii="Times New Roman" w:hAnsi="Times New Roman"/>
        </w:rPr>
        <w:t>в Ялтинский городской суд  Республики Крым в течение месяца со дня принятия решения в окончательной форме через мирового судью</w:t>
      </w:r>
      <w:r w:rsidRPr="00ED7599">
        <w:rPr>
          <w:rFonts w:ascii="Times New Roman" w:hAnsi="Times New Roman"/>
        </w:rPr>
        <w:t>.</w:t>
      </w:r>
    </w:p>
    <w:p w:rsidR="003A41E5" w:rsidRPr="00ED7599" w:rsidP="003A41E5">
      <w:pPr>
        <w:shd w:val="clear" w:color="auto" w:fill="FFFFFF"/>
        <w:spacing w:after="0" w:line="240" w:lineRule="auto"/>
        <w:ind w:firstLine="708"/>
        <w:jc w:val="both"/>
        <w:rPr>
          <w:rFonts w:ascii="Times New Roman" w:hAnsi="Times New Roman"/>
          <w:bCs/>
          <w:color w:val="000000"/>
          <w:lang w:eastAsia="ru-RU"/>
        </w:rPr>
      </w:pPr>
    </w:p>
    <w:p w:rsidR="003A41E5" w:rsidRPr="00ED7599" w:rsidP="003A41E5">
      <w:pPr>
        <w:shd w:val="clear" w:color="auto" w:fill="FFFFFF"/>
        <w:spacing w:after="0" w:line="240" w:lineRule="auto"/>
        <w:ind w:firstLine="708"/>
        <w:jc w:val="both"/>
        <w:rPr>
          <w:rFonts w:ascii="Times New Roman" w:hAnsi="Times New Roman"/>
          <w:bCs/>
          <w:color w:val="000000"/>
          <w:lang w:eastAsia="ru-RU"/>
        </w:rPr>
      </w:pPr>
      <w:r w:rsidRPr="00ED7599">
        <w:rPr>
          <w:rFonts w:ascii="Times New Roman" w:hAnsi="Times New Roman"/>
          <w:bCs/>
          <w:color w:val="000000"/>
          <w:lang w:eastAsia="ru-RU"/>
        </w:rPr>
        <w:t>Мотивированное решение изготовлено 04 декабря 2020 года.</w:t>
      </w:r>
    </w:p>
    <w:p w:rsidR="003A41E5" w:rsidRPr="00ED7599" w:rsidP="003A41E5">
      <w:pPr>
        <w:shd w:val="clear" w:color="auto" w:fill="FFFFFF"/>
        <w:spacing w:after="0" w:line="240" w:lineRule="auto"/>
        <w:ind w:firstLine="708"/>
        <w:jc w:val="both"/>
        <w:rPr>
          <w:rFonts w:ascii="Times New Roman" w:hAnsi="Times New Roman"/>
          <w:bCs/>
          <w:color w:val="000000"/>
          <w:lang w:eastAsia="ru-RU"/>
        </w:rPr>
      </w:pPr>
    </w:p>
    <w:p w:rsidR="003A41E5" w:rsidRPr="00ED7599" w:rsidP="003A41E5">
      <w:pPr>
        <w:shd w:val="clear" w:color="auto" w:fill="FFFFFF"/>
        <w:spacing w:after="0" w:line="240" w:lineRule="auto"/>
        <w:ind w:firstLine="708"/>
        <w:jc w:val="both"/>
        <w:rPr>
          <w:rFonts w:ascii="Times New Roman" w:hAnsi="Times New Roman"/>
          <w:bCs/>
          <w:color w:val="000000"/>
          <w:lang w:eastAsia="ru-RU"/>
        </w:rPr>
      </w:pPr>
    </w:p>
    <w:p w:rsidR="003A41E5" w:rsidRPr="00ED7599" w:rsidP="003A41E5">
      <w:pPr>
        <w:shd w:val="clear" w:color="auto" w:fill="FFFFFF"/>
        <w:spacing w:after="0" w:line="240" w:lineRule="auto"/>
        <w:ind w:firstLine="708"/>
        <w:jc w:val="both"/>
        <w:rPr>
          <w:rFonts w:ascii="Times New Roman" w:hAnsi="Times New Roman"/>
          <w:color w:val="000000"/>
          <w:lang w:eastAsia="ru-RU"/>
        </w:rPr>
      </w:pPr>
      <w:r w:rsidRPr="00ED7599">
        <w:rPr>
          <w:rFonts w:ascii="Times New Roman" w:hAnsi="Times New Roman"/>
          <w:bCs/>
          <w:color w:val="000000"/>
          <w:lang w:eastAsia="ru-RU"/>
        </w:rPr>
        <w:t>Мировой судья                                                О. В. Переверзева</w:t>
      </w:r>
      <w:r w:rsidRPr="00ED7599">
        <w:rPr>
          <w:rFonts w:ascii="Times New Roman" w:hAnsi="Times New Roman"/>
          <w:bCs/>
          <w:color w:val="000000"/>
          <w:lang w:eastAsia="ru-RU"/>
        </w:rPr>
        <w:tab/>
      </w:r>
      <w:r w:rsidRPr="00ED7599">
        <w:rPr>
          <w:rFonts w:ascii="Times New Roman" w:hAnsi="Times New Roman"/>
          <w:bCs/>
          <w:color w:val="000000"/>
          <w:lang w:eastAsia="ru-RU"/>
        </w:rPr>
        <w:tab/>
      </w:r>
      <w:r w:rsidRPr="00ED7599">
        <w:rPr>
          <w:rFonts w:ascii="Times New Roman" w:hAnsi="Times New Roman"/>
          <w:bCs/>
          <w:color w:val="000000"/>
          <w:lang w:eastAsia="ru-RU"/>
        </w:rPr>
        <w:tab/>
      </w:r>
      <w:r w:rsidRPr="00ED7599">
        <w:rPr>
          <w:rFonts w:ascii="Times New Roman" w:hAnsi="Times New Roman"/>
          <w:bCs/>
          <w:color w:val="000000"/>
          <w:lang w:eastAsia="ru-RU"/>
        </w:rPr>
        <w:tab/>
      </w:r>
    </w:p>
    <w:p w:rsidR="003A41E5" w:rsidRPr="00ED7599" w:rsidP="003A41E5">
      <w:pPr>
        <w:spacing w:after="0" w:line="240" w:lineRule="auto"/>
        <w:ind w:firstLine="567"/>
        <w:jc w:val="both"/>
        <w:rPr>
          <w:rFonts w:ascii="Times New Roman" w:hAnsi="Times New Roman"/>
          <w:b/>
        </w:rPr>
      </w:pPr>
      <w:r w:rsidRPr="00ED7599">
        <w:rPr>
          <w:rFonts w:ascii="Times New Roman" w:hAnsi="Times New Roman"/>
          <w:b/>
        </w:rPr>
        <w:t>СОГЛАСОВАНО:</w:t>
      </w:r>
    </w:p>
    <w:p w:rsidR="003A41E5" w:rsidRPr="00ED7599" w:rsidP="003A41E5">
      <w:pPr>
        <w:spacing w:after="0" w:line="240" w:lineRule="auto"/>
        <w:ind w:firstLine="567"/>
        <w:jc w:val="both"/>
        <w:rPr>
          <w:rFonts w:ascii="Times New Roman" w:hAnsi="Times New Roman"/>
          <w:b/>
        </w:rPr>
      </w:pPr>
    </w:p>
    <w:p w:rsidR="003A41E5" w:rsidRPr="00ED7599" w:rsidP="003A41E5">
      <w:pPr>
        <w:spacing w:after="0" w:line="240" w:lineRule="auto"/>
        <w:ind w:firstLine="567"/>
        <w:jc w:val="both"/>
      </w:pPr>
      <w:r w:rsidRPr="00ED7599">
        <w:rPr>
          <w:rFonts w:ascii="Times New Roman" w:hAnsi="Times New Roman"/>
          <w:b/>
        </w:rPr>
        <w:t>Мировой судья ____________ О.В. Переверзева</w:t>
      </w:r>
    </w:p>
    <w:p w:rsidR="00CD6D84" w:rsidRPr="00ED7599"/>
    <w:sectPr w:rsidSect="00932AAF">
      <w:pgSz w:w="11906" w:h="16838"/>
      <w:pgMar w:top="851" w:right="1134" w:bottom="96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E7"/>
    <w:rsid w:val="002964B7"/>
    <w:rsid w:val="003A41E5"/>
    <w:rsid w:val="004038E7"/>
    <w:rsid w:val="007A024E"/>
    <w:rsid w:val="00C93F7E"/>
    <w:rsid w:val="00CD6D84"/>
    <w:rsid w:val="00ED75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E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6DF1F44DCFDFA41821D51588AE343F6D5F25D8F650F5998562A0993F2295E26C0E57A781FFFB11CA6F05130116B9772CC377BD3A2D8FA401452N" TargetMode="External" /><Relationship Id="rId11" Type="http://schemas.openxmlformats.org/officeDocument/2006/relationships/hyperlink" Target="consultantplus://offline/ref=16DF1F44DCFDFA41821D51588AE343F6D5F25D8F650F5998562A0993F2295E26C0E57A781FFFB11BADF05130116B9772CC377BD3A2D8FA401452N"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16DF1F44DCFDFA41821D51588AE343F6D5F35F83630D5998562A0993F2295E26C0E57A7B1AFABC4AF5BF506C543D8472CE3778D2BE1D5AN" TargetMode="External" /><Relationship Id="rId5" Type="http://schemas.openxmlformats.org/officeDocument/2006/relationships/hyperlink" Target="consultantplus://offline/ref=16DF1F44DCFDFA41821D51588AE343F6D5F35E80690B5998562A0993F2295E26C0E57A7D1FFCBC4AF5BF506C543D8472CE3778D2BE1D5AN" TargetMode="External" /><Relationship Id="rId6" Type="http://schemas.openxmlformats.org/officeDocument/2006/relationships/hyperlink" Target="consultantplus://offline/ref=16DF1F44DCFDFA41821D51588AE343F6D5F25D8F650F5998562A0993F2295E26C0E57A781FFFB11EA0F05130116B9772CC377BD3A2D8FA401452N" TargetMode="External" /><Relationship Id="rId7" Type="http://schemas.openxmlformats.org/officeDocument/2006/relationships/hyperlink" Target="consultantplus://offline/ref=16DF1F44DCFDFA41821D51588AE343F6D5F25D8F650F5998562A0993F2295E26C0E57A781FFFB11CA7F05130116B9772CC377BD3A2D8FA401452N" TargetMode="External" /><Relationship Id="rId8" Type="http://schemas.openxmlformats.org/officeDocument/2006/relationships/hyperlink" Target="consultantplus://offline/ref=16DF1F44DCFDFA41821D51588AE343F6D5F25D8F650F5998562A0993F2295E26C0E57A781FFFB118A4F05130116B9772CC377BD3A2D8FA401452N" TargetMode="External" /><Relationship Id="rId9" Type="http://schemas.openxmlformats.org/officeDocument/2006/relationships/hyperlink" Target="consultantplus://offline/ref=16DF1F44DCFDFA41821D5C4B9FE343F6D7F15586690B5998562A0993F2295E26C0E57A781FFDB718A5F05130116B9772CC377BD3A2D8FA401452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