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78F" w:rsidP="009D478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2-99</w:t>
      </w: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459/2022</w:t>
      </w:r>
    </w:p>
    <w:p w:rsidR="009D478F" w:rsidRPr="00463C6B" w:rsidP="009D478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УИД 91</w:t>
      </w:r>
      <w:r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0099-01-2022-001054-61</w:t>
      </w:r>
    </w:p>
    <w:p w:rsidR="009D478F" w:rsidRPr="00DB5FC5" w:rsidP="009D4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D478F" w:rsidRPr="00A225C5" w:rsidP="009D4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9D478F" w:rsidRPr="00A225C5" w:rsidP="009D4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9D478F" w:rsidP="009D4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(Резолютивная часть)</w:t>
      </w:r>
    </w:p>
    <w:p w:rsidR="009D478F" w:rsidP="009D4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9D478F" w:rsidRPr="00CF6994" w:rsidP="009D478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г. Ялта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10 октября  2022 года</w:t>
      </w:r>
    </w:p>
    <w:p w:rsidR="009D478F" w:rsidP="009D478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478F" w:rsidP="009D478F">
      <w:pPr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., при администраторе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Кайро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В.И.,</w:t>
      </w:r>
    </w:p>
    <w:p w:rsidR="009D478F" w:rsidRPr="00A225C5" w:rsidP="009D478F">
      <w:pPr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>
        <w:rPr>
          <w:rFonts w:ascii="Times New Roman" w:hAnsi="Times New Roman"/>
          <w:sz w:val="26"/>
          <w:szCs w:val="26"/>
          <w:lang w:eastAsia="uk-UA"/>
        </w:rPr>
        <w:t xml:space="preserve">Абашева Сергея Сергеевича к Федеральному государственному бюджетному образовательному учреждению  «Международный детский центр «Артек», с участием третьих лиц-СПАО «Ингосстрах», </w:t>
      </w:r>
      <w:r>
        <w:rPr>
          <w:rFonts w:ascii="Times New Roman" w:hAnsi="Times New Roman"/>
          <w:sz w:val="26"/>
          <w:szCs w:val="26"/>
          <w:lang w:eastAsia="uk-UA"/>
        </w:rPr>
        <w:t>Половинкина</w:t>
      </w:r>
      <w:r>
        <w:rPr>
          <w:rFonts w:ascii="Times New Roman" w:hAnsi="Times New Roman"/>
          <w:sz w:val="26"/>
          <w:szCs w:val="26"/>
          <w:lang w:eastAsia="uk-UA"/>
        </w:rPr>
        <w:t xml:space="preserve"> Владимира Евгеньевича,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о вз</w:t>
      </w:r>
      <w:r>
        <w:rPr>
          <w:rFonts w:ascii="Times New Roman" w:hAnsi="Times New Roman"/>
          <w:sz w:val="26"/>
          <w:szCs w:val="26"/>
          <w:lang w:eastAsia="uk-UA"/>
        </w:rPr>
        <w:t>ыскании ущерба, возникшего в результате ДТП</w:t>
      </w:r>
      <w:r w:rsidRPr="00A225C5">
        <w:rPr>
          <w:rFonts w:ascii="Times New Roman" w:hAnsi="Times New Roman"/>
          <w:sz w:val="26"/>
          <w:szCs w:val="26"/>
          <w:lang w:eastAsia="uk-UA"/>
        </w:rPr>
        <w:t>,</w:t>
      </w:r>
    </w:p>
    <w:p w:rsidR="009D478F" w:rsidRPr="0034387D" w:rsidP="009D478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руководствуясь ст.ст.196-199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йской Федерации, </w:t>
      </w:r>
    </w:p>
    <w:p w:rsidR="009D478F" w:rsidRPr="00A225C5" w:rsidP="009D478F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РЕШИЛ:</w:t>
      </w:r>
    </w:p>
    <w:p w:rsidR="009D478F" w:rsidRPr="00A225C5" w:rsidP="009D478F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478F" w:rsidRPr="00FB77C3" w:rsidP="009D478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Иск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Абашева Сергея Сергеевича к Федеральному государственному бюджетному образовательному учреждению  «Международный </w:t>
      </w:r>
      <w:r>
        <w:rPr>
          <w:rFonts w:ascii="Times New Roman" w:hAnsi="Times New Roman"/>
          <w:sz w:val="26"/>
          <w:szCs w:val="26"/>
          <w:lang w:eastAsia="uk-UA"/>
        </w:rPr>
        <w:t xml:space="preserve">детский центр «Артек» </w:t>
      </w:r>
      <w:r w:rsidRPr="00A225C5">
        <w:rPr>
          <w:rFonts w:ascii="Times New Roman" w:hAnsi="Times New Roman"/>
          <w:color w:val="000000"/>
          <w:sz w:val="26"/>
          <w:szCs w:val="26"/>
        </w:rPr>
        <w:t>– удовлетворить</w:t>
      </w:r>
      <w:r>
        <w:rPr>
          <w:rFonts w:ascii="Times New Roman" w:hAnsi="Times New Roman"/>
          <w:color w:val="000000"/>
          <w:sz w:val="26"/>
          <w:szCs w:val="26"/>
        </w:rPr>
        <w:t xml:space="preserve"> частично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</w:rPr>
        <w:t>.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 </w:t>
      </w:r>
    </w:p>
    <w:p w:rsidR="009D478F" w:rsidP="009D478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A225C5">
        <w:rPr>
          <w:rFonts w:ascii="Times New Roman" w:hAnsi="Times New Roman"/>
          <w:color w:val="000000"/>
          <w:sz w:val="26"/>
          <w:szCs w:val="26"/>
        </w:rPr>
        <w:t xml:space="preserve">Взыскать с </w:t>
      </w:r>
      <w:r>
        <w:rPr>
          <w:rFonts w:ascii="Times New Roman" w:hAnsi="Times New Roman"/>
          <w:sz w:val="26"/>
          <w:szCs w:val="26"/>
          <w:lang w:eastAsia="uk-UA"/>
        </w:rPr>
        <w:t xml:space="preserve">Федерального государственного бюджетного образовательного учреждения  «Международный детский центр «Артек»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225C5">
        <w:rPr>
          <w:rFonts w:ascii="Times New Roman" w:hAnsi="Times New Roman"/>
          <w:sz w:val="26"/>
          <w:szCs w:val="26"/>
        </w:rPr>
        <w:t xml:space="preserve"> в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пользу </w:t>
      </w:r>
      <w:r w:rsidRPr="00A225C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Абашева Сергея Сергеевича ущерб, причиненный в результате ДТП  в размере 27204,40 рублей,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расходы на оказание юридической помощи 2000,00 рублей, почтовые расходы  в размере 563,6 рублей,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расходы по оплате </w:t>
      </w:r>
      <w:r>
        <w:rPr>
          <w:rFonts w:ascii="Times New Roman" w:hAnsi="Times New Roman"/>
          <w:color w:val="000000"/>
          <w:sz w:val="26"/>
          <w:szCs w:val="26"/>
        </w:rPr>
        <w:t>государственной  пошлины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в размере</w:t>
      </w:r>
      <w:r>
        <w:rPr>
          <w:rFonts w:ascii="Times New Roman" w:hAnsi="Times New Roman"/>
          <w:color w:val="000000"/>
          <w:sz w:val="26"/>
          <w:szCs w:val="26"/>
        </w:rPr>
        <w:t xml:space="preserve"> 1016,13 рублей, а всего 30784,13 рублей.</w:t>
      </w:r>
    </w:p>
    <w:p w:rsidR="009D478F" w:rsidRPr="00030D71" w:rsidP="009D478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остальной части иска отказать. </w:t>
      </w:r>
    </w:p>
    <w:p w:rsidR="009D478F" w:rsidRPr="0034387D" w:rsidP="009D478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</w:t>
      </w:r>
      <w:r>
        <w:rPr>
          <w:rFonts w:ascii="Times New Roman" w:hAnsi="Times New Roman"/>
          <w:sz w:val="26"/>
          <w:szCs w:val="26"/>
        </w:rPr>
        <w:t xml:space="preserve">ения заявления мировому судье. </w:t>
      </w:r>
    </w:p>
    <w:p w:rsidR="009D478F" w:rsidRPr="00A225C5" w:rsidP="009D478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  <w:lang w:eastAsia="ru-RU"/>
        </w:rPr>
        <w:t xml:space="preserve">На решение суда может быть подана апелляционная жалоба </w:t>
      </w:r>
      <w:r>
        <w:rPr>
          <w:rFonts w:ascii="Times New Roman" w:hAnsi="Times New Roman" w:cs="Calibri"/>
          <w:sz w:val="26"/>
          <w:szCs w:val="26"/>
          <w:lang w:eastAsia="ru-RU"/>
        </w:rPr>
        <w:t>в Ялтинский городской суд Республики Крым  в течение месяца со дня принятия решения в окончательной форме через мирового судью</w:t>
      </w:r>
      <w:r>
        <w:rPr>
          <w:rFonts w:ascii="Times New Roman" w:hAnsi="Times New Roman" w:cs="Calibri"/>
          <w:sz w:val="26"/>
          <w:szCs w:val="26"/>
          <w:lang w:eastAsia="ru-RU"/>
        </w:rPr>
        <w:t>.</w:t>
      </w:r>
    </w:p>
    <w:p w:rsidR="009D478F" w:rsidRPr="00A225C5" w:rsidP="009D478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D478F" w:rsidP="009D478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9D478F" w:rsidRPr="00A225C5" w:rsidP="009D478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Переверзева О.В.</w:t>
      </w:r>
    </w:p>
    <w:p w:rsidR="00BD4E04"/>
    <w:sectPr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¬??¬???¬µ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8F"/>
    <w:rsid w:val="00030D71"/>
    <w:rsid w:val="0034387D"/>
    <w:rsid w:val="00463C6B"/>
    <w:rsid w:val="009D478F"/>
    <w:rsid w:val="00A225C5"/>
    <w:rsid w:val="00BD4E04"/>
    <w:rsid w:val="00CF6994"/>
    <w:rsid w:val="00DB5FC5"/>
    <w:rsid w:val="00FB77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9D478F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