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5123" w:rsidRPr="00CB5123" w:rsidP="00CB512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CB512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2-99-1789/2025</w:t>
      </w:r>
    </w:p>
    <w:p w:rsidR="00CB5123" w:rsidRPr="00CB5123" w:rsidP="00CB512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CB512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CB512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0099-01-2025-002840-86</w:t>
      </w:r>
    </w:p>
    <w:p w:rsidR="00CB5123" w:rsidRPr="00CB5123" w:rsidP="00CB5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CB5123" w:rsidRPr="00CB5123" w:rsidP="00CB512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CB512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CB5123" w:rsidRPr="00CB5123" w:rsidP="00CB512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CB5123" w:rsidRPr="00CB5123" w:rsidP="00CB51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CB5123" w:rsidRPr="00CB5123" w:rsidP="00CB512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21 октября 2025 года </w:t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CB5123" w:rsidRPr="00CB5123" w:rsidP="00CB51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CB5123" w:rsidRPr="00CB5123" w:rsidP="00CB51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>Трошину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Сергею Вячеславовичу </w:t>
      </w:r>
      <w:r w:rsidRPr="00CB512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CB5123" w:rsidRPr="00CB5123" w:rsidP="00CB512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sz w:val="20"/>
          <w:szCs w:val="20"/>
        </w:rPr>
        <w:t>Р</w:t>
      </w:r>
      <w:r w:rsidRPr="00CB512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CB5123" w:rsidRPr="00CB5123" w:rsidP="00CB51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CB5123">
        <w:rPr>
          <w:rFonts w:ascii="Times New Roman" w:hAnsi="Times New Roman"/>
          <w:b/>
          <w:sz w:val="20"/>
          <w:szCs w:val="20"/>
        </w:rPr>
        <w:t>р</w:t>
      </w:r>
      <w:r w:rsidRPr="00CB512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CB5123" w:rsidRPr="00CB5123" w:rsidP="00CB5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B5123" w:rsidRPr="00CB5123" w:rsidP="00CB51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sz w:val="20"/>
          <w:szCs w:val="20"/>
        </w:rPr>
        <w:t xml:space="preserve">Иск 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>Трошину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Сергею Вячеславовичу </w:t>
      </w:r>
      <w:r w:rsidRPr="00CB512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CB5123" w:rsidRPr="00CB5123" w:rsidP="00CB512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5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CB5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CB5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>Трошина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Сергея  Вячеславовича </w:t>
      </w:r>
      <w:r w:rsidRPr="00CB5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B5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CB512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CB5123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CB5123">
        <w:rPr>
          <w:rFonts w:ascii="Times New Roman" w:hAnsi="Times New Roman"/>
          <w:color w:val="000000"/>
          <w:sz w:val="20"/>
          <w:szCs w:val="20"/>
        </w:rPr>
        <w:t>,</w:t>
      </w:r>
      <w:r w:rsidRPr="00CB5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февраля 2022 года по  июль 2025 года   включительно в размере 10308,57  рублей, пени за просрочку оплаты   на день вынесения решения  в размере 1956,36 рублей  и судебные расходы по оплате 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CB5123">
        <w:rPr>
          <w:rFonts w:ascii="Times New Roman" w:hAnsi="Times New Roman"/>
          <w:color w:val="000000"/>
          <w:sz w:val="20"/>
          <w:szCs w:val="20"/>
        </w:rPr>
        <w:t>ой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CB5123">
        <w:rPr>
          <w:rFonts w:ascii="Times New Roman" w:hAnsi="Times New Roman"/>
          <w:color w:val="000000"/>
          <w:sz w:val="20"/>
          <w:szCs w:val="20"/>
        </w:rPr>
        <w:t>ы</w:t>
      </w:r>
      <w:r w:rsidRPr="00CB512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CB5123" w:rsidRPr="00CB5123" w:rsidP="00CB512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CB512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CB5123">
        <w:rPr>
          <w:rFonts w:ascii="Times New Roman" w:hAnsi="Times New Roman"/>
          <w:color w:val="000000"/>
          <w:lang w:eastAsia="ru-RU"/>
        </w:rPr>
        <w:t xml:space="preserve">  Трошина Сергея  Вячеславовича </w:t>
      </w:r>
      <w:r w:rsidRPr="00CB512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CB512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B512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B512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CB512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CB512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CB512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CB5123">
        <w:rPr>
          <w:rFonts w:ascii="Times New Roman" w:hAnsi="Times New Roman"/>
          <w:color w:val="000000"/>
          <w:shd w:val="clear" w:color="auto" w:fill="FFFFFF"/>
        </w:rPr>
        <w:t>10308,57  рублей</w:t>
      </w:r>
      <w:r w:rsidRPr="00CB5123">
        <w:rPr>
          <w:rFonts w:ascii="Times New Roman" w:hAnsi="Times New Roman" w:cs="Times New Roman"/>
          <w:lang w:eastAsia="ru-RU"/>
        </w:rPr>
        <w:t>,   за период с 22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CB512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CB5123" w:rsidRPr="00CB5123" w:rsidP="00CB5123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B5123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CB512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CB5123" w:rsidRPr="00CB5123" w:rsidP="00CB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B5123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B5123" w:rsidRPr="00CB5123" w:rsidP="00CB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B5123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CB5123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CB5123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CB5123" w:rsidRPr="00CB5123" w:rsidP="00CB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B5123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B5123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B5123" w:rsidRPr="00CB5123" w:rsidP="00CB512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CB5123" w:rsidRPr="00CB5123" w:rsidP="00CB51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5123" w:rsidRPr="00CB5123" w:rsidP="00CB512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B5123" w:rsidRPr="00CB5123" w:rsidP="00CB512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B5123" w:rsidRPr="00CB5123" w:rsidP="00CB51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512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CB5123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23"/>
    <w:rsid w:val="008216F5"/>
    <w:rsid w:val="00CB512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2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CB5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B512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CB512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