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11C4" w:rsidRPr="006C11C4" w:rsidP="006C11C4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lang w:eastAsia="ru-RU"/>
        </w:rPr>
      </w:pPr>
      <w:r w:rsidRPr="006C11C4">
        <w:rPr>
          <w:rFonts w:ascii="Times New Roman" w:hAnsi="Times New Roman"/>
          <w:i/>
          <w:color w:val="000000"/>
          <w:lang w:eastAsia="ru-RU"/>
        </w:rPr>
        <w:t xml:space="preserve">      </w:t>
      </w:r>
      <w:r w:rsidRPr="006C11C4">
        <w:rPr>
          <w:rFonts w:ascii="Times New Roman" w:hAnsi="Times New Roman"/>
          <w:b/>
          <w:color w:val="000000"/>
          <w:lang w:eastAsia="ru-RU"/>
        </w:rPr>
        <w:t>Дело № 2-99-1834/2025</w:t>
      </w:r>
    </w:p>
    <w:p w:rsidR="006C11C4" w:rsidRPr="006C11C4" w:rsidP="006C11C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6C11C4">
        <w:rPr>
          <w:rFonts w:ascii="Times New Roman" w:hAnsi="Times New Roman"/>
          <w:b/>
          <w:color w:val="000000"/>
          <w:lang w:eastAsia="ru-RU"/>
        </w:rPr>
        <w:t>УИД 91</w:t>
      </w:r>
      <w:r w:rsidRPr="006C11C4">
        <w:rPr>
          <w:rFonts w:ascii="Times New Roman" w:hAnsi="Times New Roman"/>
          <w:b/>
          <w:color w:val="000000"/>
          <w:lang w:val="en-US" w:eastAsia="ru-RU"/>
        </w:rPr>
        <w:t>MS</w:t>
      </w:r>
      <w:r w:rsidRPr="006C11C4">
        <w:rPr>
          <w:rFonts w:ascii="Times New Roman" w:hAnsi="Times New Roman"/>
          <w:b/>
          <w:color w:val="000000"/>
          <w:lang w:eastAsia="ru-RU"/>
        </w:rPr>
        <w:t>0099-01-2025-002938-83</w:t>
      </w:r>
    </w:p>
    <w:p w:rsidR="006C11C4" w:rsidRPr="006C11C4" w:rsidP="006C11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6C11C4" w:rsidRPr="006C11C4" w:rsidP="006C11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6C11C4" w:rsidRPr="006C11C4" w:rsidP="006C11C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lang w:eastAsia="ru-RU"/>
        </w:rPr>
      </w:pPr>
      <w:r w:rsidRPr="006C11C4">
        <w:rPr>
          <w:rFonts w:ascii="Times New Roman" w:hAnsi="Times New Roman"/>
          <w:b/>
          <w:bCs/>
          <w:color w:val="000000"/>
          <w:lang w:eastAsia="ru-RU"/>
        </w:rPr>
        <w:t xml:space="preserve">   </w:t>
      </w:r>
      <w:r w:rsidRPr="006C11C4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6C11C4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6C11C4" w:rsidRPr="006C11C4" w:rsidP="006C11C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6C11C4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6C11C4" w:rsidRPr="006C11C4" w:rsidP="006C11C4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6C11C4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6C11C4" w:rsidRPr="006C11C4" w:rsidP="006C11C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6C11C4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6C11C4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             11 ноября 2025 года </w:t>
      </w:r>
      <w:r w:rsidRPr="006C11C4">
        <w:rPr>
          <w:rFonts w:ascii="Times New Roman" w:hAnsi="Times New Roman"/>
          <w:bCs/>
          <w:color w:val="000000"/>
          <w:lang w:eastAsia="ru-RU"/>
        </w:rPr>
        <w:tab/>
      </w:r>
      <w:r w:rsidRPr="006C11C4">
        <w:rPr>
          <w:rFonts w:ascii="Times New Roman" w:hAnsi="Times New Roman"/>
          <w:bCs/>
          <w:color w:val="000000"/>
          <w:lang w:eastAsia="ru-RU"/>
        </w:rPr>
        <w:tab/>
      </w:r>
      <w:r w:rsidRPr="006C11C4">
        <w:rPr>
          <w:rFonts w:ascii="Times New Roman" w:hAnsi="Times New Roman"/>
          <w:bCs/>
          <w:color w:val="000000"/>
          <w:lang w:eastAsia="ru-RU"/>
        </w:rPr>
        <w:tab/>
      </w:r>
      <w:r w:rsidRPr="006C11C4">
        <w:rPr>
          <w:rFonts w:ascii="Times New Roman" w:hAnsi="Times New Roman"/>
          <w:bCs/>
          <w:color w:val="000000"/>
          <w:lang w:eastAsia="ru-RU"/>
        </w:rPr>
        <w:tab/>
      </w:r>
      <w:r w:rsidRPr="006C11C4">
        <w:rPr>
          <w:rFonts w:ascii="Times New Roman" w:hAnsi="Times New Roman"/>
          <w:bCs/>
          <w:color w:val="000000"/>
          <w:lang w:eastAsia="ru-RU"/>
        </w:rPr>
        <w:tab/>
      </w:r>
      <w:r w:rsidRPr="006C11C4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6C11C4" w:rsidRPr="006C11C4" w:rsidP="006C11C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6C11C4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6C11C4" w:rsidRPr="006C11C4" w:rsidP="006C11C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6C11C4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Литвиненко Екатерине Владимировне </w:t>
      </w:r>
      <w:r w:rsidRPr="006C11C4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6C11C4" w:rsidRPr="006C11C4" w:rsidP="006C11C4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6C11C4">
        <w:rPr>
          <w:rFonts w:ascii="Times New Roman" w:hAnsi="Times New Roman"/>
        </w:rPr>
        <w:t>Р</w:t>
      </w:r>
      <w:r w:rsidRPr="006C11C4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6C11C4" w:rsidRPr="006C11C4" w:rsidP="006C11C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6C11C4">
        <w:rPr>
          <w:rFonts w:ascii="Times New Roman" w:hAnsi="Times New Roman"/>
        </w:rPr>
        <w:t xml:space="preserve">                                                        </w:t>
      </w:r>
      <w:r w:rsidRPr="006C11C4">
        <w:rPr>
          <w:rFonts w:ascii="Times New Roman" w:hAnsi="Times New Roman"/>
          <w:b/>
        </w:rPr>
        <w:t>р</w:t>
      </w:r>
      <w:r w:rsidRPr="006C11C4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6C11C4" w:rsidRPr="006C11C4" w:rsidP="006C11C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6C11C4" w:rsidRPr="006C11C4" w:rsidP="006C11C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6C11C4">
        <w:rPr>
          <w:rFonts w:ascii="Times New Roman" w:hAnsi="Times New Roman"/>
        </w:rPr>
        <w:t xml:space="preserve">Иск </w:t>
      </w:r>
      <w:r w:rsidRPr="006C11C4">
        <w:rPr>
          <w:rFonts w:ascii="Times New Roman" w:hAnsi="Times New Roman"/>
          <w:color w:val="00000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Литвиненко Екатерине Владимировне </w:t>
      </w:r>
      <w:r w:rsidRPr="006C11C4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</w:t>
      </w:r>
      <w:r w:rsidRPr="006C11C4">
        <w:rPr>
          <w:rFonts w:ascii="Times New Roman" w:hAnsi="Times New Roman"/>
          <w:color w:val="000000"/>
          <w:lang w:eastAsia="ru-RU"/>
        </w:rPr>
        <w:t xml:space="preserve"> – удовлетворить.    </w:t>
      </w:r>
    </w:p>
    <w:p w:rsidR="006C11C4" w:rsidRPr="006C11C4" w:rsidP="006C11C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6C11C4">
        <w:rPr>
          <w:rFonts w:ascii="Times New Roman" w:hAnsi="Times New Roman"/>
          <w:color w:val="000000"/>
          <w:shd w:val="clear" w:color="auto" w:fill="FFFFFF"/>
        </w:rPr>
        <w:t xml:space="preserve">Взыскать с </w:t>
      </w:r>
      <w:r w:rsidRPr="006C11C4">
        <w:rPr>
          <w:rFonts w:ascii="Times New Roman" w:hAnsi="Times New Roman"/>
          <w:color w:val="000000"/>
          <w:lang w:eastAsia="ru-RU"/>
        </w:rPr>
        <w:t xml:space="preserve">Литвиненко Екатерины Владимировны </w:t>
      </w:r>
      <w:r w:rsidRPr="006C11C4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6C11C4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C11C4">
        <w:rPr>
          <w:rFonts w:ascii="Times New Roman" w:hAnsi="Times New Roman"/>
          <w:color w:val="000000"/>
          <w:shd w:val="clear" w:color="auto" w:fill="FFFFFF"/>
        </w:rPr>
        <w:t xml:space="preserve"> задолженность </w:t>
      </w:r>
      <w:r w:rsidRPr="006C11C4">
        <w:rPr>
          <w:rFonts w:ascii="Times New Roman" w:hAnsi="Times New Roman"/>
          <w:color w:val="000000"/>
        </w:rPr>
        <w:t xml:space="preserve">по оплате взносов на капитальный ремонт общего имущества в многоквартирном доме по адресу: </w:t>
      </w:r>
      <w:r w:rsidRPr="006C11C4">
        <w:rPr>
          <w:rFonts w:ascii="Times New Roman" w:hAnsi="Times New Roman"/>
          <w:color w:val="000000"/>
        </w:rPr>
        <w:t>"ДАННЫЕ ИЗЪЯТЫ"</w:t>
      </w:r>
      <w:r w:rsidRPr="006C11C4">
        <w:rPr>
          <w:rFonts w:ascii="Times New Roman" w:hAnsi="Times New Roman"/>
          <w:color w:val="000000"/>
          <w:shd w:val="clear" w:color="auto" w:fill="FFFFFF"/>
        </w:rPr>
        <w:t xml:space="preserve"> за период с февраля  2022 года по  июль  2025 года   включительно в размере 14574,64 рублей, пени за просрочку оплаты  по день погашения долга  в размере 2844,38 рублей  и судебные расходы по оплате </w:t>
      </w:r>
      <w:r w:rsidRPr="006C11C4">
        <w:rPr>
          <w:rFonts w:ascii="Times New Roman" w:hAnsi="Times New Roman"/>
          <w:color w:val="000000"/>
          <w:lang w:eastAsia="ru-RU"/>
        </w:rPr>
        <w:t>государственн</w:t>
      </w:r>
      <w:r w:rsidRPr="006C11C4">
        <w:rPr>
          <w:rFonts w:ascii="Times New Roman" w:hAnsi="Times New Roman"/>
          <w:color w:val="000000"/>
        </w:rPr>
        <w:t>ой</w:t>
      </w:r>
      <w:r w:rsidRPr="006C11C4">
        <w:rPr>
          <w:rFonts w:ascii="Times New Roman" w:hAnsi="Times New Roman"/>
          <w:color w:val="000000"/>
          <w:lang w:eastAsia="ru-RU"/>
        </w:rPr>
        <w:t xml:space="preserve"> пошлин</w:t>
      </w:r>
      <w:r w:rsidRPr="006C11C4">
        <w:rPr>
          <w:rFonts w:ascii="Times New Roman" w:hAnsi="Times New Roman"/>
          <w:color w:val="000000"/>
        </w:rPr>
        <w:t>ы</w:t>
      </w:r>
      <w:r w:rsidRPr="006C11C4">
        <w:rPr>
          <w:rFonts w:ascii="Times New Roman" w:hAnsi="Times New Roman"/>
          <w:color w:val="000000"/>
          <w:lang w:eastAsia="ru-RU"/>
        </w:rPr>
        <w:t xml:space="preserve"> в размере 1200,00  рублей. </w:t>
      </w:r>
    </w:p>
    <w:p w:rsidR="006C11C4" w:rsidRPr="006C11C4" w:rsidP="006C11C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6C11C4">
        <w:rPr>
          <w:rFonts w:ascii="Times New Roman" w:hAnsi="Times New Roman"/>
          <w:color w:val="000000"/>
          <w:lang w:eastAsia="ru-RU"/>
        </w:rPr>
        <w:t xml:space="preserve">Решение суда в части взыскания с ответчика </w:t>
      </w:r>
      <w:r w:rsidRPr="006C11C4">
        <w:rPr>
          <w:rFonts w:ascii="Times New Roman" w:hAnsi="Times New Roman"/>
          <w:color w:val="000000"/>
        </w:rPr>
        <w:t xml:space="preserve"> </w:t>
      </w:r>
      <w:r w:rsidRPr="006C11C4">
        <w:rPr>
          <w:rFonts w:ascii="Times New Roman" w:hAnsi="Times New Roman"/>
          <w:color w:val="000000"/>
          <w:lang w:eastAsia="ru-RU"/>
        </w:rPr>
        <w:t xml:space="preserve">  суммы </w:t>
      </w:r>
      <w:r w:rsidRPr="006C11C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6C11C4">
        <w:rPr>
          <w:rFonts w:ascii="Times New Roman" w:hAnsi="Times New Roman"/>
          <w:color w:val="000000"/>
          <w:lang w:eastAsia="ru-RU"/>
        </w:rPr>
        <w:t xml:space="preserve">задолженности в размере </w:t>
      </w:r>
      <w:r w:rsidRPr="006C11C4">
        <w:rPr>
          <w:rFonts w:ascii="Times New Roman" w:hAnsi="Times New Roman"/>
          <w:color w:val="000000"/>
          <w:shd w:val="clear" w:color="auto" w:fill="FFFFFF"/>
        </w:rPr>
        <w:t xml:space="preserve">14574,64 рублей, пени за просрочку оплаты   в размере 2559,00  рублей, </w:t>
      </w:r>
      <w:r w:rsidRPr="006C11C4">
        <w:rPr>
          <w:rFonts w:ascii="Times New Roman" w:hAnsi="Times New Roman"/>
          <w:color w:val="00000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6C11C4" w:rsidRPr="006C11C4" w:rsidP="006C11C4">
      <w:pPr>
        <w:pStyle w:val="HTMLPreformatted"/>
        <w:jc w:val="both"/>
        <w:rPr>
          <w:rFonts w:ascii="Times New Roman" w:hAnsi="Times New Roman"/>
          <w:sz w:val="22"/>
          <w:szCs w:val="22"/>
        </w:rPr>
      </w:pPr>
      <w:r w:rsidRPr="006C11C4">
        <w:rPr>
          <w:rFonts w:ascii="Times New Roman" w:hAnsi="Times New Roman"/>
          <w:sz w:val="22"/>
          <w:szCs w:val="22"/>
        </w:rPr>
        <w:tab/>
      </w:r>
      <w:r w:rsidRPr="006C11C4">
        <w:rPr>
          <w:rFonts w:ascii="Times New Roman" w:hAnsi="Times New Roman"/>
          <w:sz w:val="22"/>
          <w:szCs w:val="22"/>
        </w:rPr>
        <w:t xml:space="preserve">Возвратить </w:t>
      </w:r>
      <w:r w:rsidRPr="006C11C4">
        <w:rPr>
          <w:rFonts w:ascii="Times New Roman" w:hAnsi="Times New Roman"/>
          <w:sz w:val="22"/>
          <w:szCs w:val="22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6C11C4">
        <w:rPr>
          <w:rFonts w:ascii="Times New Roman" w:hAnsi="Times New Roman"/>
          <w:sz w:val="22"/>
          <w:szCs w:val="22"/>
        </w:rPr>
        <w:t xml:space="preserve"> государственную пошлину в общем размере </w:t>
      </w:r>
      <w:r w:rsidRPr="006C11C4">
        <w:rPr>
          <w:rFonts w:ascii="Times New Roman" w:hAnsi="Times New Roman"/>
          <w:sz w:val="22"/>
          <w:szCs w:val="22"/>
          <w:lang w:eastAsia="ru-RU"/>
        </w:rPr>
        <w:t xml:space="preserve">2800 (две тысячи восемьсот) рублей, уплаченную согласно платежному поручению от 11 сентября 2024 года № 273929 на общую сумму 2000,00 рублей, </w:t>
      </w:r>
      <w:r w:rsidRPr="006C11C4">
        <w:rPr>
          <w:rFonts w:ascii="Times New Roman" w:hAnsi="Times New Roman"/>
          <w:sz w:val="22"/>
          <w:szCs w:val="22"/>
        </w:rPr>
        <w:t xml:space="preserve">РНКБ  Банк (ПАО)  г. Симферополь, </w:t>
      </w:r>
      <w:r w:rsidRPr="006C11C4">
        <w:rPr>
          <w:rFonts w:ascii="Times New Roman" w:hAnsi="Times New Roman"/>
          <w:sz w:val="22"/>
          <w:szCs w:val="22"/>
          <w:lang w:val="en-US"/>
        </w:rPr>
        <w:t>ID</w:t>
      </w:r>
      <w:r w:rsidRPr="006C11C4">
        <w:rPr>
          <w:rFonts w:ascii="Times New Roman" w:hAnsi="Times New Roman"/>
          <w:sz w:val="22"/>
          <w:szCs w:val="22"/>
        </w:rPr>
        <w:t xml:space="preserve"> документа 2920439693, и согласно платежному поручению  от 29 августа 2025 года № 5457  на общую сумму  2000,00</w:t>
      </w:r>
      <w:r w:rsidRPr="006C11C4">
        <w:rPr>
          <w:rFonts w:ascii="Times New Roman" w:hAnsi="Times New Roman"/>
          <w:sz w:val="22"/>
          <w:szCs w:val="22"/>
        </w:rPr>
        <w:t xml:space="preserve"> рублей, Филиал «Центральный» Банка ВТБ (ПАО)  г. Москва, в соответствии с положениями </w:t>
      </w:r>
      <w:r w:rsidRPr="006C11C4">
        <w:rPr>
          <w:rFonts w:ascii="Times New Roman" w:eastAsia="Times New Roman" w:hAnsi="Times New Roman"/>
          <w:sz w:val="22"/>
          <w:szCs w:val="22"/>
        </w:rPr>
        <w:t>п. 3 ч. 1 ст. 333.40 Налогового кодекса Российской Федерации.</w:t>
      </w:r>
    </w:p>
    <w:p w:rsidR="006C11C4" w:rsidRPr="006C11C4" w:rsidP="006C11C4">
      <w:pPr>
        <w:pStyle w:val="HTMLPreformatted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6C11C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en-US"/>
        </w:rPr>
        <w:tab/>
      </w:r>
      <w:r w:rsidRPr="006C11C4">
        <w:rPr>
          <w:rFonts w:ascii="Times New Roman" w:hAnsi="Times New Roman"/>
          <w:sz w:val="22"/>
          <w:szCs w:val="22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6C11C4" w:rsidRPr="006C11C4" w:rsidP="006C11C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6C11C4">
        <w:rPr>
          <w:rFonts w:ascii="Times New Roman" w:hAnsi="Times New Roman"/>
        </w:rPr>
        <w:t xml:space="preserve">На решение суда может быть  подана апелляционная жалоба </w:t>
      </w:r>
      <w:r w:rsidRPr="006C11C4">
        <w:rPr>
          <w:rFonts w:ascii="Times New Roman" w:hAnsi="Times New Roman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6C11C4">
        <w:rPr>
          <w:rFonts w:ascii="Times New Roman" w:hAnsi="Times New Roman"/>
        </w:rPr>
        <w:t>.</w:t>
      </w:r>
    </w:p>
    <w:p w:rsidR="006C11C4" w:rsidRPr="006C11C4" w:rsidP="006C11C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6C11C4" w:rsidRPr="006C11C4" w:rsidP="006C11C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6C11C4" w:rsidRPr="006C11C4" w:rsidP="006C11C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6C11C4" w:rsidRPr="006C11C4" w:rsidP="006C11C4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6C11C4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                                     О. В. Переверзева</w:t>
      </w:r>
      <w:r w:rsidRPr="006C11C4">
        <w:rPr>
          <w:rFonts w:ascii="Times New Roman" w:hAnsi="Times New Roman"/>
          <w:bCs/>
          <w:color w:val="000000"/>
          <w:lang w:eastAsia="ru-RU"/>
        </w:rPr>
        <w:tab/>
      </w:r>
      <w:r w:rsidRPr="006C11C4">
        <w:rPr>
          <w:rFonts w:ascii="Times New Roman" w:hAnsi="Times New Roman"/>
          <w:bCs/>
          <w:color w:val="000000"/>
          <w:lang w:eastAsia="ru-RU"/>
        </w:rPr>
        <w:tab/>
      </w:r>
      <w:r w:rsidRPr="006C11C4">
        <w:rPr>
          <w:rFonts w:ascii="Times New Roman" w:hAnsi="Times New Roman"/>
          <w:bCs/>
          <w:color w:val="000000"/>
          <w:lang w:eastAsia="ru-RU"/>
        </w:rPr>
        <w:tab/>
      </w:r>
      <w:r w:rsidRPr="006C11C4">
        <w:rPr>
          <w:rFonts w:ascii="Times New Roman" w:hAnsi="Times New Roman"/>
          <w:bCs/>
          <w:color w:val="000000"/>
          <w:lang w:eastAsia="ru-RU"/>
        </w:rPr>
        <w:tab/>
      </w:r>
    </w:p>
    <w:p w:rsidR="00F92E94" w:rsidRPr="006C11C4"/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¬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C4"/>
    <w:rsid w:val="006C11C4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C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6C11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6C11C4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6C11C4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