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1779" w:rsidRPr="004D1779" w:rsidP="004D177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D1779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2-99-2058/2025</w:t>
      </w:r>
    </w:p>
    <w:p w:rsidR="004D1779" w:rsidRPr="004D1779" w:rsidP="004D177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D1779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D1779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0099-01-2025-003339-44</w:t>
      </w:r>
    </w:p>
    <w:p w:rsidR="004D1779" w:rsidRPr="004D1779" w:rsidP="004D17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D1779" w:rsidRPr="004D1779" w:rsidP="004D177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4D17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4D1779" w:rsidRPr="004D1779" w:rsidP="004D177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D1779" w:rsidRPr="004D1779" w:rsidP="004D177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D1779" w:rsidRPr="004D1779" w:rsidP="004D17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22 декабря 2025 года </w:t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D1779" w:rsidRPr="004D1779" w:rsidP="004D17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D1779" w:rsidRPr="004D1779" w:rsidP="004D17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>Теренник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Анне Анатольевне  </w:t>
      </w:r>
      <w:r w:rsidRPr="004D177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D1779" w:rsidRPr="004D1779" w:rsidP="004D177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sz w:val="20"/>
          <w:szCs w:val="20"/>
        </w:rPr>
        <w:t>Р</w:t>
      </w:r>
      <w:r w:rsidRPr="004D1779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4D1779" w:rsidRPr="004D1779" w:rsidP="004D177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D1779">
        <w:rPr>
          <w:rFonts w:ascii="Times New Roman" w:hAnsi="Times New Roman"/>
          <w:b/>
          <w:sz w:val="20"/>
          <w:szCs w:val="20"/>
        </w:rPr>
        <w:t>р</w:t>
      </w:r>
      <w:r w:rsidRPr="004D17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D1779" w:rsidRPr="004D1779" w:rsidP="004D17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D1779" w:rsidRPr="004D1779" w:rsidP="004D17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sz w:val="20"/>
          <w:szCs w:val="20"/>
        </w:rPr>
        <w:t xml:space="preserve">Иск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>Теренник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Анне Анатольевне   </w:t>
      </w:r>
      <w:r w:rsidRPr="004D177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D1779" w:rsidRPr="004D1779" w:rsidP="004D177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17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с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>Теренник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Анны Анатольевны </w:t>
      </w:r>
      <w:r w:rsidRPr="004D17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D17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D1779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4D1779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4D17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3,12  рублей, пени за просрочку оплаты   на день вынесения решения  в размере 1869,11  рублей  и судебные расходы по оплате 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D1779">
        <w:rPr>
          <w:rFonts w:ascii="Times New Roman" w:hAnsi="Times New Roman"/>
          <w:color w:val="000000"/>
          <w:sz w:val="20"/>
          <w:szCs w:val="20"/>
        </w:rPr>
        <w:t>ой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D1779">
        <w:rPr>
          <w:rFonts w:ascii="Times New Roman" w:hAnsi="Times New Roman"/>
          <w:color w:val="000000"/>
          <w:sz w:val="20"/>
          <w:szCs w:val="20"/>
        </w:rPr>
        <w:t>ы</w:t>
      </w:r>
      <w:r w:rsidRPr="004D17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4D1779" w:rsidRPr="004D1779" w:rsidP="004D1779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4D1779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4D1779">
        <w:rPr>
          <w:rFonts w:ascii="Times New Roman" w:hAnsi="Times New Roman"/>
          <w:color w:val="000000"/>
          <w:lang w:eastAsia="ru-RU"/>
        </w:rPr>
        <w:t xml:space="preserve">  </w:t>
      </w:r>
      <w:r w:rsidRPr="004D1779">
        <w:rPr>
          <w:rFonts w:ascii="Times New Roman" w:hAnsi="Times New Roman"/>
          <w:color w:val="000000"/>
          <w:lang w:eastAsia="ru-RU"/>
        </w:rPr>
        <w:t>Теренник</w:t>
      </w:r>
      <w:r w:rsidRPr="004D1779">
        <w:rPr>
          <w:rFonts w:ascii="Times New Roman" w:hAnsi="Times New Roman"/>
          <w:color w:val="000000"/>
          <w:lang w:eastAsia="ru-RU"/>
        </w:rPr>
        <w:t xml:space="preserve"> Анны Анатольевны   </w:t>
      </w:r>
      <w:r w:rsidRPr="004D1779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4D1779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D17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D1779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4D1779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4D1779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4D1779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4D1779">
        <w:rPr>
          <w:rFonts w:ascii="Times New Roman" w:hAnsi="Times New Roman"/>
          <w:color w:val="000000"/>
          <w:shd w:val="clear" w:color="auto" w:fill="FFFFFF"/>
        </w:rPr>
        <w:t>9693,12   рублей</w:t>
      </w:r>
      <w:r w:rsidRPr="004D1779">
        <w:rPr>
          <w:rFonts w:ascii="Times New Roman" w:hAnsi="Times New Roman" w:cs="Times New Roman"/>
          <w:lang w:eastAsia="ru-RU"/>
        </w:rPr>
        <w:t>,   за период с 23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D1779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D1779" w:rsidRPr="004D1779" w:rsidP="004D1779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1779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4D177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D1779" w:rsidRPr="004D1779" w:rsidP="004D1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D1779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1779" w:rsidRPr="004D1779" w:rsidP="004D1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D1779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4D1779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4D1779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4D1779" w:rsidRPr="004D1779" w:rsidP="004D1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D1779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D1779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1779" w:rsidRPr="004D1779" w:rsidP="004D177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D1779" w:rsidRPr="004D1779" w:rsidP="004D17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1779" w:rsidRPr="004D1779" w:rsidP="004D17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D1779" w:rsidRPr="004D1779" w:rsidP="004D17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D1779" w:rsidRPr="004D1779" w:rsidP="004D17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D17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4D1779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79"/>
    <w:rsid w:val="004D177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D1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D177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D177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