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</w:t>
      </w:r>
    </w:p>
    <w:p w:rsidR="00A77B3E" w:rsidP="00DA6F76">
      <w:pPr>
        <w:jc w:val="right"/>
      </w:pPr>
      <w:r>
        <w:t>Дело № 1-1-2/2017</w:t>
      </w:r>
    </w:p>
    <w:p w:rsidR="00A77B3E" w:rsidP="00DA6F76">
      <w:pPr>
        <w:jc w:val="center"/>
      </w:pPr>
      <w:r>
        <w:t>ПОСТАНОВЛЕНИЕ</w:t>
      </w:r>
    </w:p>
    <w:p w:rsidR="00A77B3E"/>
    <w:p w:rsidR="00A77B3E">
      <w:r>
        <w:t>дата</w:t>
      </w:r>
      <w:r w:rsidR="00DA6F76">
        <w:tab/>
      </w:r>
      <w:r w:rsidR="00DA6F76">
        <w:tab/>
      </w:r>
      <w:r w:rsidR="00DA6F76">
        <w:tab/>
      </w:r>
      <w:r w:rsidR="00DA6F76">
        <w:tab/>
      </w:r>
      <w:r w:rsidR="00DA6F76">
        <w:tab/>
      </w:r>
      <w:r>
        <w:t xml:space="preserve">                                    </w:t>
      </w:r>
      <w:r w:rsidR="00DA6F76">
        <w:tab/>
        <w:t xml:space="preserve">        г. Симферополь</w:t>
      </w:r>
    </w:p>
    <w:p w:rsidR="00A77B3E"/>
    <w:p w:rsidR="00A77B3E" w:rsidP="00DA6F7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2E53A6">
        <w:t>фио</w:t>
      </w:r>
    </w:p>
    <w:p w:rsidR="00A77B3E" w:rsidP="00DA6F76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53A6">
        <w:t>фио</w:t>
      </w:r>
      <w:r>
        <w:t>.,</w:t>
      </w:r>
    </w:p>
    <w:p w:rsidR="00A77B3E" w:rsidP="00DA6F76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 w:rsidR="002E53A6">
        <w:t>фио</w:t>
      </w:r>
      <w:r>
        <w:t>.,</w:t>
      </w:r>
    </w:p>
    <w:p w:rsidR="00A77B3E" w:rsidP="00DA6F76">
      <w:pPr>
        <w:jc w:val="both"/>
      </w:pPr>
      <w:r>
        <w:t xml:space="preserve">потерпевшего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 w:rsidP="00DA6F76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53A6">
        <w:t>ф</w:t>
      </w:r>
      <w:r>
        <w:t>ио</w:t>
      </w:r>
      <w:r>
        <w:t xml:space="preserve"> </w:t>
      </w:r>
    </w:p>
    <w:p w:rsidR="00A77B3E" w:rsidP="00DA6F76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фио</w:t>
      </w:r>
      <w:r>
        <w:t xml:space="preserve">, представившего удостоверение №  и ордер № </w:t>
      </w:r>
      <w:r>
        <w:t>от</w:t>
      </w:r>
      <w:r>
        <w:t xml:space="preserve"> дата,</w:t>
      </w:r>
    </w:p>
    <w:p w:rsidR="00A77B3E" w:rsidP="00DA6F76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DA6F76">
      <w:pPr>
        <w:jc w:val="both"/>
      </w:pPr>
      <w:r>
        <w:t>ф</w:t>
      </w:r>
      <w:r w:rsidR="00DA6F76">
        <w:t>ио</w:t>
      </w:r>
      <w:r w:rsidR="00DA6F76">
        <w:t xml:space="preserve">, паспортные данные, гражданки Российской Федерации, со средним специальным образованием, вдовы, имеющей на иждивении трёх несовершеннолетних детей: дочь </w:t>
      </w:r>
      <w:r w:rsidR="00DA6F76">
        <w:t>фио</w:t>
      </w:r>
      <w:r w:rsidR="00DA6F76">
        <w:t xml:space="preserve">, паспортные данные, сына </w:t>
      </w:r>
      <w:r w:rsidR="00DA6F76">
        <w:t>фио</w:t>
      </w:r>
      <w:r w:rsidR="00DA6F76">
        <w:t xml:space="preserve">, паспортные данные и дочь </w:t>
      </w:r>
      <w:r w:rsidR="00DA6F76">
        <w:t>фио</w:t>
      </w:r>
      <w:r w:rsidR="00DA6F76">
        <w:t xml:space="preserve">, паспортные данные, работающей адрес </w:t>
      </w:r>
      <w:r w:rsidR="00DA6F76">
        <w:t>адрес</w:t>
      </w:r>
      <w:r w:rsidR="00DA6F76">
        <w:t>, зарегистрированной по адресу: адрес, проживающей по адресу: адрес, ранее не судимой,</w:t>
      </w:r>
    </w:p>
    <w:p w:rsidR="00A77B3E" w:rsidP="00DA6F76">
      <w:pPr>
        <w:jc w:val="both"/>
      </w:pPr>
      <w:r>
        <w:t>обвиняемой в совершении преступления, предусмотренного ч. 1 ст. 158 Уголовного Кодекса РФ,</w:t>
      </w:r>
    </w:p>
    <w:p w:rsidR="00A77B3E" w:rsidP="00DA6F76">
      <w:pPr>
        <w:jc w:val="both"/>
      </w:pPr>
    </w:p>
    <w:p w:rsidR="00A77B3E" w:rsidP="00DA6F76">
      <w:pPr>
        <w:jc w:val="center"/>
      </w:pPr>
      <w:r>
        <w:t>УСТАНОВИЛ:</w:t>
      </w:r>
    </w:p>
    <w:p w:rsidR="00A77B3E" w:rsidP="00DA6F76">
      <w:pPr>
        <w:jc w:val="both"/>
      </w:pPr>
    </w:p>
    <w:p w:rsidR="00A77B3E" w:rsidP="00DA6F76">
      <w:pPr>
        <w:jc w:val="both"/>
      </w:pPr>
      <w:r>
        <w:t>фио</w:t>
      </w:r>
      <w:r>
        <w:t xml:space="preserve"> совершила кражу, т.е. тайное хищение чужого имущества, при следующих обстоятельствах. </w:t>
      </w:r>
    </w:p>
    <w:p w:rsidR="00A77B3E" w:rsidP="00DA6F76">
      <w:pPr>
        <w:jc w:val="both"/>
      </w:pPr>
      <w:r>
        <w:t>фио</w:t>
      </w:r>
      <w:r>
        <w:t xml:space="preserve">, паспортные данные, дата, около время, пребывая в должности продавца магазина название, расположенного по адресу: адрес, находясь на своем рабочем месте, руководствуясь корыстными мотивами и внезапно возникшим умыслом, направленным на тайное хищение чужого имущества,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с целью личного обогащения, убедившись, что в помещении магазина никого нет и за ее действиями никто не наблюдает, тайно, путем свободного доступа, из кассы, похитила денежные средства в размере сумма, одну упаковку молока 0,900 л 2,5% жирности стоимостью сумма, одну упаковку сливочного масла 82% весом 5 кг стоимостью сумма, после чего дата, около время, </w:t>
      </w:r>
      <w:r>
        <w:t>фио</w:t>
      </w:r>
      <w:r>
        <w:t xml:space="preserve">, находясь в вышеуказанном магазине по вышеуказанному адресу, продолжая реализовывать ранее возникший преступный умысел, а именно дата, направленный на тайное хищение чужого имущества, убедившись, что в помещении магазина никого нет и за ее действиями никто не наблюдает, тайно, путем свободного доступа, из кассы магазина похитила денежные средства в размере сумма, а также 13 упаковок сливочного масла 82% весом 0,200 </w:t>
      </w:r>
      <w:r>
        <w:t>гр</w:t>
      </w:r>
      <w:r>
        <w:t xml:space="preserve"> каждая стоимостью сумма, причинив тем самым своими </w:t>
      </w:r>
      <w:r>
        <w:t>преступными действиями наименование организации материальный ущерб на общую сумму сумма, после чего распорядилась похищенным имуществом по своему усмотрению. Данный факт недостачи товара и денежных средств в кассе магазина был выявлен сотрудником магазина название дата в ходе проведения контрольной инвентаризации.</w:t>
      </w:r>
    </w:p>
    <w:p w:rsidR="00A77B3E" w:rsidP="00DA6F76">
      <w:pPr>
        <w:jc w:val="both"/>
      </w:pPr>
      <w:r>
        <w:t xml:space="preserve">Действия </w:t>
      </w:r>
      <w:r>
        <w:t>фио</w:t>
      </w:r>
      <w:r>
        <w:t xml:space="preserve"> подлежат квалификации по ч. 1 ст. 158 УК РФ, как кража, т.е. тайное хищение чужого имущества.</w:t>
      </w:r>
    </w:p>
    <w:p w:rsidR="00A77B3E" w:rsidP="00DA6F76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фио</w:t>
      </w:r>
      <w:r>
        <w:t xml:space="preserve"> по ч. 1 ст. 158 УК РФ в связи с примирением с подсудимой и заглаживанием причиненного потерпевшему вреда, ссылаясь на те обстоятельства, что до судебного рассмотрения данного уголовного дела потерпевшему возмещен причиненный материальный ущерб в полном объеме, в связи с чем они примирились и потерпевший не имеет к </w:t>
      </w:r>
      <w:r>
        <w:t>фио</w:t>
      </w:r>
      <w:r>
        <w:t xml:space="preserve"> каких-либо претензий.</w:t>
      </w:r>
    </w:p>
    <w:p w:rsidR="00A77B3E" w:rsidP="00DA6F76">
      <w:pPr>
        <w:jc w:val="both"/>
      </w:pPr>
      <w:r>
        <w:t xml:space="preserve">Подсудимая </w:t>
      </w:r>
      <w:r>
        <w:t>фио</w:t>
      </w:r>
      <w:r>
        <w:t xml:space="preserve"> в судебном разбирательстве виновной себя в предъявленном ей органом предварительного расследования обвинении в совершении преступления, предусмотренного ч. 1 ст. 158 УК РФ, признала полностью, чистосердечно раскаялась 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неё уголовное дело по обвинению в совершении преступления, предусмотренного ч. 1 ст. 158 УК РФ, и уголовное преследование  в отношении неё в связи с примирением с потерпевшим и заглаживанием причиненного потерпевшему вреда. При этом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поддерживает ходатайство потерпевшего </w:t>
      </w:r>
      <w:r>
        <w:t>фио</w:t>
      </w:r>
    </w:p>
    <w:p w:rsidR="00A77B3E" w:rsidP="00DA6F76">
      <w:pPr>
        <w:jc w:val="both"/>
      </w:pPr>
      <w:r>
        <w:t xml:space="preserve">Выслушав прокурора и защитника, не возражавших против прекращения в отношении </w:t>
      </w:r>
      <w:r>
        <w:t>фио</w:t>
      </w:r>
      <w:r>
        <w:t xml:space="preserve"> уголовного дела по ч. 1 ст. 158 УК РФ по указанным потерпевшим основаниям, суд приходит к выводу о том, что уголовное дело в отношении </w:t>
      </w:r>
      <w:r>
        <w:t>фио</w:t>
      </w:r>
      <w:r>
        <w:t xml:space="preserve"> подлежит прекращению, исходя из следующего.</w:t>
      </w:r>
    </w:p>
    <w:p w:rsidR="00A77B3E" w:rsidP="00DA6F76">
      <w:pPr>
        <w:jc w:val="both"/>
      </w:pPr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DA6F76">
      <w:pPr>
        <w:jc w:val="both"/>
      </w:pPr>
      <w:r>
        <w:t>Преступление, предусмотренное ч. 1 ст. 158 УК РФ, является согласно ст. 15 УК РФ преступлением небольшой тяжести.</w:t>
      </w:r>
    </w:p>
    <w:p w:rsidR="00A77B3E" w:rsidP="00DA6F76">
      <w:pPr>
        <w:jc w:val="both"/>
      </w:pPr>
      <w:r>
        <w:t>фио</w:t>
      </w:r>
      <w:r>
        <w:t xml:space="preserve"> не судима, признала вину, раскаялась в содеянном, примирилась с потерпевшим и загладила причиненный потерпевшему вред, что подтверждается заявлением и пояснениями потерпевшего </w:t>
      </w:r>
      <w:r>
        <w:t>фио</w:t>
      </w:r>
      <w:r>
        <w:t>, который просил в связи с этим прекратить данное уголовное дело по ч. 1 ст. 158 УК РФ за примирением с подсудимым и отсутствием у потерпевшего каких-либо претензий к последнему.</w:t>
      </w:r>
    </w:p>
    <w:p w:rsidR="00A77B3E" w:rsidP="00DA6F76">
      <w:pPr>
        <w:jc w:val="both"/>
      </w:pPr>
      <w: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DA6F76">
      <w:pPr>
        <w:jc w:val="both"/>
      </w:pPr>
      <w:r>
        <w:t>В соответствии со ст. 254 УПК РФ суд прекращает уголовное дело в судебном заседании в случае, предусмотренном ст. 25 УПК РФ.</w:t>
      </w:r>
    </w:p>
    <w:p w:rsidR="00A77B3E" w:rsidP="00DA6F76">
      <w:pPr>
        <w:jc w:val="both"/>
      </w:pPr>
      <w: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потерпевшего, суд пришёл к выводу о возможности прекращения уголовного дела и уголовного преследования в отношении </w:t>
      </w:r>
      <w:r>
        <w:t>фио</w:t>
      </w:r>
      <w:r>
        <w:t xml:space="preserve">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 w:rsidP="00DA6F76">
      <w:pPr>
        <w:jc w:val="both"/>
      </w:pPr>
      <w:r>
        <w:t xml:space="preserve">Руководствуясь ст. 76 УК Российской Федерации, </w:t>
      </w:r>
      <w:r>
        <w:t>ст.ст</w:t>
      </w:r>
      <w:r>
        <w:t>. 25, 254 УПК Российской Федерации, мировой судья –</w:t>
      </w:r>
    </w:p>
    <w:p w:rsidR="00A77B3E" w:rsidP="00DA6F76">
      <w:pPr>
        <w:jc w:val="both"/>
      </w:pPr>
    </w:p>
    <w:p w:rsidR="00A77B3E" w:rsidP="00DA6F76">
      <w:pPr>
        <w:jc w:val="center"/>
      </w:pPr>
      <w:r>
        <w:t>ПОСТАНОВИЛ:</w:t>
      </w:r>
    </w:p>
    <w:p w:rsidR="00A77B3E" w:rsidP="00DA6F76">
      <w:pPr>
        <w:jc w:val="both"/>
      </w:pPr>
    </w:p>
    <w:p w:rsidR="00A77B3E" w:rsidP="00DA6F76">
      <w:pPr>
        <w:jc w:val="both"/>
      </w:pPr>
      <w:r>
        <w:t xml:space="preserve">Прекратить уголовное дело по обвинению </w:t>
      </w:r>
      <w:r>
        <w:t>фио</w:t>
      </w:r>
      <w:r>
        <w:t xml:space="preserve"> в совершении преступления, предусмотренного ч. 1 ст. 158 УК РФ, и уголовное преследование </w:t>
      </w:r>
      <w:r>
        <w:t>фио</w:t>
      </w:r>
      <w:r>
        <w:t xml:space="preserve"> по ч. 1 ст. 158 УК РФ на основании ст. 76 УК РФ и ст. 25 УПК РФ в связи с примирением с потерпевшим и заглаживанием причиненного вреда.</w:t>
      </w:r>
    </w:p>
    <w:p w:rsidR="00A77B3E" w:rsidP="00DA6F76">
      <w:pPr>
        <w:jc w:val="both"/>
      </w:pPr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после вступления постановления в законную силу – отменить.</w:t>
      </w:r>
    </w:p>
    <w:p w:rsidR="00A77B3E" w:rsidP="00DA6F76">
      <w:pPr>
        <w:jc w:val="both"/>
      </w:pPr>
      <w:r>
        <w:t>Постановление может быть обжаловано в апелляционном порядке в течение десяти суток со дня его вынесения в Железнодорожный районный суд   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A77B3E" w:rsidP="00DA6F76">
      <w:pPr>
        <w:jc w:val="both"/>
      </w:pPr>
    </w:p>
    <w:p w:rsidR="00A77B3E" w:rsidP="00DA6F76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A6F7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