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864170">
      <w:pPr>
        <w:ind w:firstLine="851"/>
        <w:jc w:val="right"/>
      </w:pPr>
      <w:r>
        <w:t>Дело № 1-13-8/2020</w:t>
      </w:r>
    </w:p>
    <w:p w:rsidR="00A77B3E" w:rsidP="00864170">
      <w:pPr>
        <w:ind w:firstLine="851"/>
        <w:jc w:val="right"/>
      </w:pPr>
      <w:r>
        <w:t>(01-0008/13/2020)</w:t>
      </w:r>
    </w:p>
    <w:p w:rsidR="00A77B3E" w:rsidP="00864170">
      <w:pPr>
        <w:ind w:firstLine="851"/>
        <w:jc w:val="center"/>
      </w:pPr>
      <w:r>
        <w:t>П О С Т А Н О В Л Е Н И Е</w:t>
      </w:r>
    </w:p>
    <w:p w:rsidR="00A77B3E" w:rsidP="00864170">
      <w:pPr>
        <w:ind w:firstLine="851"/>
        <w:jc w:val="both"/>
      </w:pPr>
    </w:p>
    <w:p w:rsidR="00A77B3E" w:rsidP="00864170">
      <w:pPr>
        <w:ind w:firstLine="851"/>
        <w:jc w:val="both"/>
      </w:pPr>
      <w:r>
        <w:t>10  февраля  2020 года                                                          г. Симферополь</w:t>
      </w:r>
    </w:p>
    <w:p w:rsidR="00A77B3E" w:rsidP="00864170">
      <w:pPr>
        <w:ind w:firstLine="851"/>
        <w:jc w:val="both"/>
      </w:pPr>
      <w:r>
        <w:t xml:space="preserve">Суд в составе исполняющего  обязанности  мирового судьи судебного участка № 13 Киевского </w:t>
      </w:r>
      <w:r>
        <w:t xml:space="preserve">судебного района города Симферополя Республики Крым - мирового  судьи судебного участка № 14 Киевского судебного района города Симферополя Республики Крым  </w:t>
      </w:r>
      <w:r>
        <w:t>Тарасенко</w:t>
      </w:r>
      <w:r>
        <w:t xml:space="preserve"> Т.С., при  секретаре  </w:t>
      </w:r>
      <w:r>
        <w:t>Чмерук</w:t>
      </w:r>
      <w:r>
        <w:t xml:space="preserve"> Р.Р., с участием  государственного обвинителя – помощника про</w:t>
      </w:r>
      <w:r>
        <w:t xml:space="preserve">курора  Киевского района г. Симферополя  </w:t>
      </w:r>
      <w:r>
        <w:t>фио</w:t>
      </w:r>
      <w:r>
        <w:t xml:space="preserve">,  защитника – адвоката  </w:t>
      </w:r>
      <w:r>
        <w:t>фио</w:t>
      </w:r>
      <w:r>
        <w:t>, рассмотрев в открытом судебном заседании   уголовное   дело  по   обвинению</w:t>
      </w:r>
    </w:p>
    <w:p w:rsidR="00A77B3E" w:rsidP="00864170">
      <w:pPr>
        <w:ind w:firstLine="851"/>
        <w:jc w:val="both"/>
      </w:pPr>
      <w:r>
        <w:t>Бурдуленко</w:t>
      </w:r>
      <w:r>
        <w:t xml:space="preserve">  Аллы  Григорьевны, паспортные данные, ...  зарегистрированной и проживающей по адресу: адрес, </w:t>
      </w:r>
      <w:r>
        <w:t>...</w:t>
      </w:r>
    </w:p>
    <w:p w:rsidR="00A77B3E" w:rsidP="00864170">
      <w:pPr>
        <w:ind w:firstLine="851"/>
        <w:jc w:val="both"/>
      </w:pPr>
      <w:r>
        <w:t>в совершении  преступления, предусмотренного ч. 3 ст. 30, ч. 1 ст. 158  УК Российской Федерации,</w:t>
      </w:r>
    </w:p>
    <w:p w:rsidR="00A77B3E" w:rsidP="00864170">
      <w:pPr>
        <w:ind w:firstLine="851"/>
        <w:jc w:val="both"/>
      </w:pPr>
      <w:r>
        <w:t xml:space="preserve">                                                     у с т а </w:t>
      </w:r>
      <w:r>
        <w:t>н</w:t>
      </w:r>
      <w:r>
        <w:t xml:space="preserve"> о в и л :</w:t>
      </w:r>
    </w:p>
    <w:p w:rsidR="00A77B3E" w:rsidP="00864170">
      <w:pPr>
        <w:ind w:firstLine="851"/>
        <w:jc w:val="both"/>
      </w:pPr>
    </w:p>
    <w:p w:rsidR="00A77B3E" w:rsidP="00864170">
      <w:pPr>
        <w:ind w:firstLine="851"/>
        <w:jc w:val="both"/>
      </w:pPr>
      <w:r>
        <w:t>Бурдуленко</w:t>
      </w:r>
      <w:r>
        <w:t xml:space="preserve"> А.Г. совершила  покушение  на   кражу   при  следующих  обстоятельства</w:t>
      </w:r>
      <w:r>
        <w:t>х.</w:t>
      </w:r>
    </w:p>
    <w:p w:rsidR="00A77B3E" w:rsidP="00864170">
      <w:pPr>
        <w:ind w:firstLine="851"/>
        <w:jc w:val="both"/>
      </w:pPr>
      <w:r>
        <w:t xml:space="preserve">13 декабря 2019 года  примерно  в  18  часов  </w:t>
      </w:r>
      <w:r>
        <w:t>Бурдуленко</w:t>
      </w:r>
      <w:r>
        <w:t xml:space="preserve">  А.Г., находясь в магазине наименование организации, расположенном по адресу: адрес, имея  тайный умысел на тайное хищение чужого имущества, путем свободного доступа, с торговых полок похитила иму</w:t>
      </w:r>
      <w:r>
        <w:t xml:space="preserve">щество  наименование организации, а  именно: ..., на общую сумму сумма, с похищенным прошла через </w:t>
      </w:r>
      <w:r>
        <w:t>антикражные</w:t>
      </w:r>
      <w:r>
        <w:t xml:space="preserve"> ворота, не оплатив товар. Однако преступление </w:t>
      </w:r>
      <w:r>
        <w:t>Бурдуленко</w:t>
      </w:r>
      <w:r>
        <w:t xml:space="preserve"> А.Г. не было доведено до конца по независящим от нее  обстоятельствам, так как  она была </w:t>
      </w:r>
      <w:r>
        <w:t xml:space="preserve">задержана работником магазина за линией касс, после чего в комнате № ... магазина наименование организации, расположенного по адресу: адрес, указанный выше товар был изъят. Своими умышленными действиями </w:t>
      </w:r>
      <w:r>
        <w:t>Бурдуленко</w:t>
      </w:r>
      <w:r>
        <w:t xml:space="preserve"> А.Г. могла причинить магазину наименование</w:t>
      </w:r>
      <w:r>
        <w:t xml:space="preserve"> организации материальный ущерб на общую сумму сумма.</w:t>
      </w:r>
    </w:p>
    <w:p w:rsidR="00A77B3E" w:rsidP="00864170">
      <w:pPr>
        <w:ind w:firstLine="851"/>
        <w:jc w:val="both"/>
      </w:pPr>
      <w:r>
        <w:t xml:space="preserve">В судебном заседании защитник заявил  ходатайство об освобождении </w:t>
      </w:r>
      <w:r>
        <w:t>Бурдуленко</w:t>
      </w:r>
      <w:r>
        <w:t xml:space="preserve">  А.Г.  от  уголовной  ответственности с назначением  судебного штрафа и  прекращении уголовного  дела  на  основании   ст. 25</w:t>
      </w:r>
      <w:r>
        <w:t>.1 УПК РФ.</w:t>
      </w:r>
    </w:p>
    <w:p w:rsidR="00A77B3E" w:rsidP="00864170">
      <w:pPr>
        <w:ind w:firstLine="851"/>
        <w:jc w:val="both"/>
      </w:pPr>
      <w:r>
        <w:t xml:space="preserve">Подсудимая  </w:t>
      </w:r>
      <w:r>
        <w:t>Бурдуленко</w:t>
      </w:r>
      <w:r>
        <w:t xml:space="preserve"> А.Г. поддержала ходатайство защитника и просила освободить ее от уголовной ответственности, в содеянном раскаивается, с предъявленным обвинением согласна, против прекращения уголовного дела на основании ст. 25.1 УПК РФ  не</w:t>
      </w:r>
      <w:r>
        <w:t xml:space="preserve">  возражает.</w:t>
      </w:r>
    </w:p>
    <w:p w:rsidR="00A77B3E" w:rsidP="00864170">
      <w:pPr>
        <w:ind w:firstLine="851"/>
        <w:jc w:val="both"/>
      </w:pPr>
      <w:r>
        <w:t>Государственный обвинитель не возражал против  освобождения подсудимой от уголовной ответственности с назначением меры уголовно-правового характера в виде судебного штрафа и прекращения уголовного  дела.</w:t>
      </w:r>
    </w:p>
    <w:p w:rsidR="00A77B3E" w:rsidP="00864170">
      <w:pPr>
        <w:ind w:firstLine="851"/>
        <w:jc w:val="both"/>
      </w:pPr>
      <w:r>
        <w:t>Обсудив заявленное ходатайство, выслуша</w:t>
      </w:r>
      <w:r>
        <w:t xml:space="preserve">в мнение сторон, суд  находит его  подлежащим  удовлетворению. </w:t>
      </w:r>
    </w:p>
    <w:p w:rsidR="00A77B3E" w:rsidP="00864170">
      <w:pPr>
        <w:ind w:firstLine="851"/>
        <w:jc w:val="both"/>
      </w:pPr>
      <w:r>
        <w:t>Согласно  ст. 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</w:t>
      </w:r>
      <w:r>
        <w:t>ласия прокурора, в порядке, установленном настоящим Кодексом, в случаях, предусмотренных  статьей 76.2 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</w:t>
      </w:r>
      <w:r>
        <w:t xml:space="preserve"> совершении преступления небольшой или средней тяжести, если это лицо возместило ущерб или иным образом загладило причиненный </w:t>
      </w:r>
      <w:r>
        <w:t>преступлением вред, и назначить данному лицу меру уголовно-правового характера в виде судебного штрафа.</w:t>
      </w:r>
    </w:p>
    <w:p w:rsidR="00A77B3E" w:rsidP="00864170">
      <w:pPr>
        <w:ind w:firstLine="851"/>
        <w:jc w:val="both"/>
      </w:pPr>
      <w:r>
        <w:t>В соответствии со ст. 76.2</w:t>
      </w:r>
      <w:r>
        <w:t xml:space="preserve"> 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 </w:t>
      </w:r>
      <w:r>
        <w:t>вред.</w:t>
      </w:r>
    </w:p>
    <w:p w:rsidR="00A77B3E" w:rsidP="00864170">
      <w:pPr>
        <w:ind w:firstLine="851"/>
        <w:jc w:val="both"/>
      </w:pPr>
      <w:r>
        <w:t xml:space="preserve">Все необходимые условия для освобождения </w:t>
      </w:r>
      <w:r>
        <w:t>Бурдуленко</w:t>
      </w:r>
      <w:r>
        <w:t xml:space="preserve"> А.Г. от уголовной ответственности имеются, а именно: подсудимая обвиняется в совершении преступления небольшой тяжести, ранее не судима, отсутствие ущерба  от  преступления.  При таких обстоятельств</w:t>
      </w:r>
      <w:r>
        <w:t xml:space="preserve">ах, суд считает возможным на  основании ст. 76.2  УК РФ освободить  </w:t>
      </w:r>
      <w:r>
        <w:t>Бурдуленко</w:t>
      </w:r>
      <w:r>
        <w:t xml:space="preserve"> А.Г. от уголовной ответственности  по ч. 3 ст. 30, ч. 1 ст. 158 УК РФ  и  в  соответствии со ст. 25.1 УПК РФ уголовное дело  прекратить с назначением меры  уголовно-правового  х</w:t>
      </w:r>
      <w:r>
        <w:t>арактера  в  виде  судебного  штрафа.</w:t>
      </w:r>
    </w:p>
    <w:p w:rsidR="00A77B3E" w:rsidP="00864170">
      <w:pPr>
        <w:ind w:firstLine="851"/>
        <w:jc w:val="both"/>
      </w:pPr>
      <w:r>
        <w:t>В соответствии со ст. 104.5 УК РФ размер судебного штрафа определяется судьей с учетом тяжести совершенного преступления и  имущественного положения лица, освобождаемого от уголовной ответственности, и его семьи, а так</w:t>
      </w:r>
      <w:r>
        <w:t>же с учетом возможности получения подсудимым заработной платы или иного дохода.</w:t>
      </w:r>
    </w:p>
    <w:p w:rsidR="00A77B3E" w:rsidP="00864170">
      <w:pPr>
        <w:ind w:firstLine="851"/>
        <w:jc w:val="both"/>
      </w:pPr>
      <w:r>
        <w:t xml:space="preserve">Определяя  размер судебного штрафа, суд исходил из тяжести совершенного преступления, имущественного положения </w:t>
      </w:r>
      <w:r>
        <w:t>Бурдуленко</w:t>
      </w:r>
      <w:r>
        <w:t xml:space="preserve"> А.Г., которая  не  работает  и  является  пенсионеркой</w:t>
      </w:r>
      <w:r>
        <w:t>.</w:t>
      </w:r>
    </w:p>
    <w:p w:rsidR="00A77B3E" w:rsidP="00864170">
      <w:pPr>
        <w:ind w:firstLine="851"/>
        <w:jc w:val="both"/>
      </w:pPr>
      <w:r>
        <w:t>На основании изложенного, руководствуясь ст. 76.2 УК РФ, 25.1 УПК РФ, суд</w:t>
      </w:r>
    </w:p>
    <w:p w:rsidR="00864170" w:rsidP="00864170">
      <w:pPr>
        <w:ind w:firstLine="851"/>
        <w:jc w:val="both"/>
      </w:pPr>
    </w:p>
    <w:p w:rsidR="00A77B3E" w:rsidP="00864170">
      <w:pPr>
        <w:ind w:firstLine="851"/>
        <w:jc w:val="both"/>
      </w:pPr>
      <w:r>
        <w:t xml:space="preserve">                                               </w:t>
      </w:r>
      <w:r>
        <w:t>П</w:t>
      </w:r>
      <w:r>
        <w:t xml:space="preserve"> О С Т А Н О В И Л : </w:t>
      </w:r>
    </w:p>
    <w:p w:rsidR="00A77B3E" w:rsidP="00864170">
      <w:pPr>
        <w:ind w:firstLine="851"/>
        <w:jc w:val="both"/>
      </w:pPr>
    </w:p>
    <w:p w:rsidR="00A77B3E" w:rsidP="00864170">
      <w:pPr>
        <w:ind w:firstLine="851"/>
        <w:jc w:val="both"/>
      </w:pPr>
      <w:r>
        <w:t xml:space="preserve">Прекратить уголовное дело  в  отношении  </w:t>
      </w:r>
      <w:r>
        <w:t>Бурдуленко</w:t>
      </w:r>
      <w:r>
        <w:t xml:space="preserve"> Аллы Григорьевны по обвинению  в  совершении  преступлени</w:t>
      </w:r>
      <w:r>
        <w:t xml:space="preserve">я, предусмотренного ч. 3 ст. 30, ч. 1 ст. 158 УК РФ, на основании ч. 1 ст. 25.1 УК Российской Федерации, и освободить  ее  от уголовной  ответственности в связи с назначением  меры  уголовно - правового  характера в виде судебного штрафа. </w:t>
      </w:r>
    </w:p>
    <w:p w:rsidR="00A77B3E" w:rsidP="00864170">
      <w:pPr>
        <w:ind w:firstLine="851"/>
        <w:jc w:val="both"/>
      </w:pPr>
      <w:r>
        <w:t xml:space="preserve">Назначить </w:t>
      </w:r>
      <w:r>
        <w:t>Бурдул</w:t>
      </w:r>
      <w:r>
        <w:t>енко</w:t>
      </w:r>
      <w:r>
        <w:t xml:space="preserve"> Алле Григорьевне меру уголовно-правового характера  в  виде  судебного  штрафа в  размере  5000 (пяти  тысяч)  рублей.</w:t>
      </w:r>
    </w:p>
    <w:p w:rsidR="00A77B3E" w:rsidP="00864170">
      <w:pPr>
        <w:ind w:firstLine="851"/>
        <w:jc w:val="both"/>
      </w:pPr>
      <w:r>
        <w:t xml:space="preserve">Разъяснить  </w:t>
      </w:r>
      <w:r>
        <w:t>Бурдуленко</w:t>
      </w:r>
      <w:r>
        <w:t xml:space="preserve"> А.Г., что  судебный штраф должен быть уплачен не позднее тридцати дней со дня вступления данного постановлени</w:t>
      </w:r>
      <w:r>
        <w:t>я в законную силу, а  в  случае неуплаты судебного штрафа в установленный судом срок судебный штраф отменяется, и лицо привлекается к уголовной ответственности  по  соответствующей статье Особенной части  УК  РФ.</w:t>
      </w:r>
    </w:p>
    <w:p w:rsidR="00A77B3E" w:rsidP="00864170">
      <w:pPr>
        <w:ind w:firstLine="851"/>
        <w:jc w:val="both"/>
      </w:pPr>
      <w:r>
        <w:t xml:space="preserve">Меру пресечения  </w:t>
      </w:r>
      <w:r>
        <w:t>Бурдуленко</w:t>
      </w:r>
      <w:r>
        <w:t xml:space="preserve"> А.Г.  в  виде  </w:t>
      </w:r>
      <w:r>
        <w:t>подписки о невыезде и надлежащем поведении – отменить.</w:t>
      </w:r>
    </w:p>
    <w:p w:rsidR="00A77B3E" w:rsidP="00864170">
      <w:pPr>
        <w:ind w:firstLine="851"/>
        <w:jc w:val="both"/>
      </w:pPr>
      <w:r>
        <w:t>Вещественные  доказательства: ... переданные  на  хранение  законному представителю ... считать  переданными  по  принадлежности.</w:t>
      </w:r>
    </w:p>
    <w:p w:rsidR="00A77B3E" w:rsidP="00864170">
      <w:pPr>
        <w:ind w:firstLine="851"/>
        <w:jc w:val="both"/>
      </w:pPr>
      <w:r>
        <w:t>Постановление   может   быть  обжаловано  в  апелляционном   порядке  в Киевский  районный   суд  города  Симферополя  Республики   Крым   через  мирового  судью  судебного  участка № 13  Киевского судебного района  г.Симферополя  Республики  Крым   в   те</w:t>
      </w:r>
      <w:r>
        <w:t xml:space="preserve">чение   десяти   суток   со   дня    вынесения.  </w:t>
      </w:r>
    </w:p>
    <w:p w:rsidR="00A77B3E" w:rsidP="00864170">
      <w:pPr>
        <w:ind w:firstLine="851"/>
        <w:jc w:val="both"/>
      </w:pPr>
    </w:p>
    <w:p w:rsidR="00A77B3E" w:rsidP="00864170">
      <w:pPr>
        <w:ind w:firstLine="851"/>
        <w:jc w:val="both"/>
      </w:pPr>
      <w:r>
        <w:t xml:space="preserve">          Мировой  судья:                                                                    Т.С. </w:t>
      </w:r>
      <w:r>
        <w:t>Тарасенко</w:t>
      </w:r>
    </w:p>
    <w:p w:rsidR="00A77B3E" w:rsidP="00864170">
      <w:pPr>
        <w:ind w:firstLine="851"/>
        <w:jc w:val="both"/>
      </w:pPr>
    </w:p>
    <w:sectPr w:rsidSect="0086417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24E4"/>
    <w:rsid w:val="005224E4"/>
    <w:rsid w:val="0086417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24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