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BD63E4">
      <w:pPr>
        <w:ind w:firstLine="851"/>
        <w:jc w:val="right"/>
      </w:pPr>
      <w:r>
        <w:t>Дело №1-13-14/2020</w:t>
      </w:r>
    </w:p>
    <w:p w:rsidR="00A77B3E" w:rsidP="00BD63E4">
      <w:pPr>
        <w:tabs>
          <w:tab w:val="left" w:pos="2955"/>
        </w:tabs>
        <w:ind w:firstLine="851"/>
        <w:jc w:val="right"/>
      </w:pPr>
      <w:r>
        <w:t>01-0014/13/2020</w:t>
      </w:r>
      <w:r>
        <w:tab/>
      </w:r>
    </w:p>
    <w:p w:rsidR="00A77B3E" w:rsidP="00BD63E4">
      <w:pPr>
        <w:ind w:firstLine="851"/>
        <w:jc w:val="both"/>
      </w:pPr>
    </w:p>
    <w:p w:rsidR="00A77B3E" w:rsidP="00BD63E4">
      <w:pPr>
        <w:ind w:firstLine="851"/>
        <w:jc w:val="center"/>
      </w:pPr>
      <w:r>
        <w:t>ПРИГОВОР</w:t>
      </w:r>
    </w:p>
    <w:p w:rsidR="00A77B3E" w:rsidP="00BD63E4">
      <w:pPr>
        <w:ind w:firstLine="851"/>
        <w:jc w:val="center"/>
      </w:pPr>
      <w:r>
        <w:t>Именем Российской Федерации</w:t>
      </w:r>
    </w:p>
    <w:p w:rsidR="00A77B3E" w:rsidP="00BD63E4">
      <w:pPr>
        <w:ind w:firstLine="851"/>
        <w:jc w:val="center"/>
      </w:pPr>
    </w:p>
    <w:p w:rsidR="00A77B3E" w:rsidP="00BD63E4">
      <w:pPr>
        <w:ind w:firstLine="851"/>
        <w:jc w:val="both"/>
      </w:pPr>
      <w:r>
        <w:t>04 марта 2020 года                                                             гор. Симферополь</w:t>
      </w:r>
    </w:p>
    <w:p w:rsidR="00A77B3E" w:rsidP="00BD63E4">
      <w:pPr>
        <w:ind w:firstLine="851"/>
        <w:jc w:val="both"/>
      </w:pPr>
    </w:p>
    <w:p w:rsidR="00A77B3E" w:rsidP="00BD63E4">
      <w:pPr>
        <w:ind w:firstLine="851"/>
        <w:jc w:val="both"/>
      </w:pPr>
      <w:r>
        <w:t xml:space="preserve">Мировой судья судебного участка № 13 Киевского судебного района города Симферополя </w:t>
      </w:r>
      <w:r>
        <w:t xml:space="preserve">(Киевский район городского округа Симферополь) Клёпова Е.Ю., при секретаре </w:t>
      </w:r>
      <w:r>
        <w:t>Чмерук</w:t>
      </w:r>
      <w:r>
        <w:t xml:space="preserve"> Р.Р., с участием государственного обвинителя – прокурора </w:t>
      </w:r>
      <w:r>
        <w:t>фио</w:t>
      </w:r>
      <w:r>
        <w:t xml:space="preserve">, подсудимого Бойченко Валерия Анатольевича, защитника – адвоката </w:t>
      </w:r>
      <w:r>
        <w:t>фио</w:t>
      </w:r>
    </w:p>
    <w:p w:rsidR="00A77B3E" w:rsidP="00BD63E4">
      <w:pPr>
        <w:ind w:firstLine="851"/>
        <w:jc w:val="both"/>
      </w:pPr>
      <w:r>
        <w:t>рассмотрев в открытом судебном заседании в п</w:t>
      </w:r>
      <w:r>
        <w:t xml:space="preserve">орядке особого производства уголовное дело в отношении: </w:t>
      </w:r>
    </w:p>
    <w:p w:rsidR="00A77B3E" w:rsidP="00BD63E4">
      <w:pPr>
        <w:ind w:firstLine="851"/>
        <w:jc w:val="both"/>
      </w:pPr>
      <w:r>
        <w:t>Бойченко Валерия Анатольевича, паспортные данные, ...</w:t>
      </w:r>
    </w:p>
    <w:p w:rsidR="00A77B3E" w:rsidP="00BD63E4">
      <w:pPr>
        <w:ind w:firstLine="851"/>
        <w:jc w:val="both"/>
      </w:pPr>
      <w:r>
        <w:t>обвиняемого в совершении преступления, предусмотренных ч. 1 ст. 158;  Уголовного кодекса Российской Федерации,</w:t>
      </w:r>
    </w:p>
    <w:p w:rsidR="00A77B3E" w:rsidP="00BD63E4">
      <w:pPr>
        <w:ind w:firstLine="851"/>
        <w:jc w:val="center"/>
      </w:pPr>
      <w:r>
        <w:t>УСТАНОВИЛ:</w:t>
      </w:r>
    </w:p>
    <w:p w:rsidR="00A77B3E" w:rsidP="00BD63E4">
      <w:pPr>
        <w:ind w:firstLine="851"/>
        <w:jc w:val="both"/>
      </w:pPr>
      <w:r>
        <w:t xml:space="preserve">Бойченко В.А. совершил </w:t>
      </w:r>
      <w:r>
        <w:t>кражу, то есть тайное хищение чужого имущества) при следующих обстоятельствах.</w:t>
      </w:r>
    </w:p>
    <w:p w:rsidR="00A77B3E" w:rsidP="00BD63E4">
      <w:pPr>
        <w:ind w:firstLine="851"/>
        <w:jc w:val="both"/>
      </w:pPr>
      <w:r>
        <w:t xml:space="preserve">09 августа 2019 года примерно в 10 часов 00 минут, находясь в комнате №... на втором этаже гостиницы «...», расположенной по адресу: адрес, обратил свое внимание на находящийся </w:t>
      </w:r>
      <w:r>
        <w:t xml:space="preserve">на кровати в комнате рюкзак черного цвета, внутри которого находилось портмоне черного цвета, после чего, реализуя внезапно возникший преступный умысел, направленный на тайное хищение имущества </w:t>
      </w:r>
      <w:r>
        <w:t>фио</w:t>
      </w:r>
      <w:r>
        <w:t>, действуя умышленно и противоправно, осознавая общественну</w:t>
      </w:r>
      <w:r>
        <w:t xml:space="preserve">ю опасность своих действий, предвидя возможность и неизбежность наступления общественно опасных последствий в виде причинения материального ущерба </w:t>
      </w:r>
      <w:r>
        <w:t>фио</w:t>
      </w:r>
      <w:r>
        <w:t>, желая их наступления, из корыстных побуждений, с целью незаконного личного материального обогащения, вос</w:t>
      </w:r>
      <w:r>
        <w:t>пользовавшись тем, что за его действиями никто не наблюдает, из рюкзака, находящегося на кровати в комнате, тайно похитил портмоне черного цвета, которое не представляет материальной ценности для потерпевшего, в котором находились денежные средства в сумме</w:t>
      </w:r>
      <w:r>
        <w:t xml:space="preserve"> сумма, а также ..., стоимостью сумма. После чего Бойченко В.А. с похищенным имуществом скрылся с места совершения преступления и в дальнейшем распорядился им по своему усмотрению, чем причинил </w:t>
      </w:r>
      <w:r>
        <w:t>фио</w:t>
      </w:r>
      <w:r>
        <w:t xml:space="preserve"> материальный ущерб на общую сумму сумма. </w:t>
      </w:r>
    </w:p>
    <w:p w:rsidR="00A77B3E" w:rsidP="00BD63E4">
      <w:pPr>
        <w:ind w:firstLine="851"/>
        <w:jc w:val="both"/>
      </w:pPr>
      <w:r>
        <w:t>В судебном засед</w:t>
      </w:r>
      <w:r>
        <w:t xml:space="preserve">ании подсудимый Бойченко В.А. с обвинением согласился, вину признал в полном объеме, в присутствии своего защитника поддержал заявленное  ходатайство о постановлении в отношении него приговора без проведения судебного разбирательства по делу, пояснив, что </w:t>
      </w:r>
      <w:r>
        <w:t>данное ходатайство им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</w:t>
      </w:r>
    </w:p>
    <w:p w:rsidR="00A77B3E" w:rsidP="00BD63E4">
      <w:pPr>
        <w:ind w:firstLine="851"/>
        <w:jc w:val="both"/>
      </w:pPr>
      <w:r>
        <w:t>В судебном заседании защитник поддержал ходатайство своего подзащитног</w:t>
      </w:r>
      <w:r>
        <w:t>о.</w:t>
      </w:r>
    </w:p>
    <w:p w:rsidR="00A77B3E" w:rsidP="00BD63E4">
      <w:pPr>
        <w:ind w:firstLine="851"/>
        <w:jc w:val="both"/>
      </w:pPr>
      <w:r>
        <w:t>Государственный обвинитель не возражал против применения в отношении подсудимого особого порядка принятия решения по делу.</w:t>
      </w:r>
    </w:p>
    <w:p w:rsidR="00A77B3E" w:rsidP="00BD63E4">
      <w:pPr>
        <w:ind w:firstLine="851"/>
        <w:jc w:val="both"/>
      </w:pPr>
      <w:r>
        <w:t xml:space="preserve">Потерпевший в судебное заседание не явился, представив заявление о согласии на рассмотрение дела в отношении подсудимого в особом </w:t>
      </w:r>
      <w:r>
        <w:t>порядке.</w:t>
      </w:r>
    </w:p>
    <w:p w:rsidR="00A77B3E" w:rsidP="00BD63E4">
      <w:pPr>
        <w:ind w:firstLine="851"/>
        <w:jc w:val="both"/>
      </w:pPr>
      <w:r>
        <w:t xml:space="preserve"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подсудимый Бойченко В.А. понимает существо предъявленного ему </w:t>
      </w:r>
      <w:r>
        <w:t>обвинени</w:t>
      </w:r>
      <w:r>
        <w:t>я и соглашается с ним в полном объеме; он своевременно, добровольно и в присутствии защитника заявил ходатайство об особом порядке, осознает характер и последствия заявленного им ходатайства; у государственного обвинителя и потерпевшего не имеется возражен</w:t>
      </w:r>
      <w:r>
        <w:t xml:space="preserve">ий против рассмотрения дела в особом порядке, суд полагает возможным рассмотреть данное уголовное дело в особом порядке.  </w:t>
      </w:r>
    </w:p>
    <w:p w:rsidR="00A77B3E" w:rsidP="00BD63E4">
      <w:pPr>
        <w:ind w:firstLine="851"/>
        <w:jc w:val="both"/>
      </w:pPr>
      <w:r>
        <w:t xml:space="preserve">Суд приходит к выводу, что обвинение, с которым согласился подсудимый Бойченко В.А., обоснованно и подтверждается собранными по делу </w:t>
      </w:r>
      <w:r>
        <w:t>доказательствами, приведенными в обвинительном акте.</w:t>
      </w:r>
    </w:p>
    <w:p w:rsidR="00A77B3E" w:rsidP="00BD63E4">
      <w:pPr>
        <w:ind w:firstLine="851"/>
        <w:jc w:val="both"/>
      </w:pPr>
      <w:r>
        <w:t>При исследовании личности подсудимого Бойченко В.А. мировым судьей установлено, ....</w:t>
      </w:r>
    </w:p>
    <w:p w:rsidR="00A77B3E" w:rsidP="00BD63E4">
      <w:pPr>
        <w:ind w:firstLine="851"/>
        <w:jc w:val="both"/>
      </w:pPr>
      <w:r>
        <w:t>Признавая вину подсудимого Бойченко В.А. в совершении инкриминируемого ему преступления, суд квалифицирует его действи</w:t>
      </w:r>
      <w:r>
        <w:t>я по ч. 1 ст. 158 УК Российской Федерации, как тайное хищение чужого имущества (кража).</w:t>
      </w:r>
    </w:p>
    <w:p w:rsidR="00A77B3E" w:rsidP="00BD63E4">
      <w:pPr>
        <w:ind w:firstLine="851"/>
        <w:jc w:val="both"/>
      </w:pPr>
      <w:r>
        <w:t xml:space="preserve">При назначении подсудимому Бойченко В.А. наказания суд учитывает характер и степень общественной опасности совершенного им преступления, обстоятельства его совершения, </w:t>
      </w:r>
      <w:r>
        <w:t>а также данные о личности подсудимого, в силу ст. 86 УК не судим, имеет на иждивении четырех малолетних детей, зарегистрирован в качестве индивидуального предпринимателя, однако как указал в судебном заседании деятельность в настоящий момент как индивидуал</w:t>
      </w:r>
      <w:r>
        <w:t>ьный предприниматель не осуществляет, иного дохода не имеет, явился с повинной, активно способствовал раскрытию и расследованию преступления, свою вину признал, в содеянном раскаялся.</w:t>
      </w:r>
    </w:p>
    <w:p w:rsidR="00A77B3E" w:rsidP="00BD63E4">
      <w:pPr>
        <w:ind w:firstLine="851"/>
        <w:jc w:val="both"/>
      </w:pPr>
      <w:r>
        <w:t>В соответствии с требованиями п. «г», «и» ст. 61 УК Российской Федерации</w:t>
      </w:r>
      <w:r>
        <w:t>, суд признает обстоятельствами смягчающими наказание Бойченко В.А. явку с повинной, активное способствование раскрытию и расследованию преступления, наличие на иждивении малолетних детей.</w:t>
      </w:r>
    </w:p>
    <w:p w:rsidR="00A77B3E" w:rsidP="00BD63E4">
      <w:pPr>
        <w:ind w:firstLine="851"/>
        <w:jc w:val="both"/>
      </w:pPr>
      <w:r>
        <w:t xml:space="preserve">Указанные обстоятельства суд не признает исключительными и дающими </w:t>
      </w:r>
      <w:r>
        <w:t>основание для применения правил, закрепленных в ст. 64 УК Российской Федерации при назначении наказания подсудимому.</w:t>
      </w:r>
    </w:p>
    <w:p w:rsidR="00A77B3E" w:rsidP="00BD63E4">
      <w:pPr>
        <w:ind w:firstLine="851"/>
        <w:jc w:val="both"/>
      </w:pPr>
      <w:r>
        <w:t>В соответствии с требованиями ст. 63 УК Российской Федерации, суд не установил обстоятельств отягчающих наказание подсудимого.</w:t>
      </w:r>
    </w:p>
    <w:p w:rsidR="00A77B3E" w:rsidP="00BD63E4">
      <w:pPr>
        <w:ind w:firstLine="851"/>
        <w:jc w:val="both"/>
      </w:pPr>
      <w:r>
        <w:t xml:space="preserve">Согласно ч. </w:t>
      </w:r>
      <w:r>
        <w:t xml:space="preserve">6 ст. 15 УК Российской Федерации, суд не нашел оснований для изменения категории преступлений, в совершении которых признан виновным Бойченко В.А., на менее тяжкую. </w:t>
      </w:r>
    </w:p>
    <w:p w:rsidR="00A77B3E" w:rsidP="00BD63E4">
      <w:pPr>
        <w:ind w:firstLine="851"/>
        <w:jc w:val="both"/>
      </w:pPr>
      <w:r>
        <w:t xml:space="preserve">Принимая во внимание приведенные данные о личности подсудимого, обстоятельства смягчающие </w:t>
      </w:r>
      <w:r>
        <w:t>и отягощающие наказание, учитывая влияние назначенного наказания на исправление подсудимого, учитывая характер и степень общественной опасности содеянного, суд пришел к выводу, что исправление подсудимого возможно без изоляции его от общества и пришел к уб</w:t>
      </w:r>
      <w:r>
        <w:t>еждению в достаточности назначения подсудимому наказания в виде обязательных работ.</w:t>
      </w:r>
    </w:p>
    <w:p w:rsidR="00A77B3E" w:rsidP="00BD63E4">
      <w:pPr>
        <w:ind w:firstLine="851"/>
        <w:jc w:val="both"/>
      </w:pPr>
      <w:r>
        <w:t xml:space="preserve">Поскольку суд пришел к выводу о назначении наказания, не связанного с изоляцией от общества, суд считает необходимым оставить Бойченко В.А. меру пресечения в виде подписки </w:t>
      </w:r>
      <w:r>
        <w:t>о невыезде и надлежащем поведении без изменения до вступления приговора в законную силу.</w:t>
      </w:r>
    </w:p>
    <w:p w:rsidR="00A77B3E" w:rsidP="00BD63E4">
      <w:pPr>
        <w:ind w:firstLine="851"/>
        <w:jc w:val="both"/>
      </w:pPr>
      <w:r>
        <w:t xml:space="preserve">Разрешая вопрос о вещественных доказательствах, суд приходит к следующему. </w:t>
      </w:r>
    </w:p>
    <w:p w:rsidR="00A77B3E" w:rsidP="00BD63E4">
      <w:pPr>
        <w:ind w:firstLine="851"/>
        <w:jc w:val="both"/>
      </w:pPr>
      <w:r>
        <w:t>В соответствии с п. 6 ч.3 ст.81 УПК РФ предметы, не подлежащие конфискации или уничтожению,</w:t>
      </w:r>
      <w:r>
        <w:t xml:space="preserve"> не полученные в результате совершения преступления, передаются законным владельцам, а при </w:t>
      </w:r>
      <w:r>
        <w:t>неустановлении</w:t>
      </w:r>
      <w:r>
        <w:t xml:space="preserve"> последних переходят в собственность государства.</w:t>
      </w:r>
    </w:p>
    <w:p w:rsidR="00A77B3E" w:rsidP="00BD63E4">
      <w:pPr>
        <w:ind w:firstLine="851"/>
        <w:jc w:val="both"/>
      </w:pPr>
      <w:r>
        <w:t xml:space="preserve">Вещественные доказательства по делу – </w:t>
      </w:r>
      <w:r>
        <w:t>цилиндрованный</w:t>
      </w:r>
      <w:r>
        <w:t xml:space="preserve"> блок секретности, находящийся в полимерном пакет</w:t>
      </w:r>
      <w:r>
        <w:t xml:space="preserve">е №..., прошитый белой нитью, концы оклеены отрезком </w:t>
      </w:r>
      <w:r>
        <w:t>бумаги с оттиском печати №18 ЭКЦ МВД по Республике Крым, которые хранятся в камере хранения вещественных доказательств ОП №2 «Киевский» УМВД России по г. Симферополю подлежит уничтожению.</w:t>
      </w:r>
    </w:p>
    <w:p w:rsidR="00A77B3E" w:rsidP="00BD63E4">
      <w:pPr>
        <w:ind w:firstLine="851"/>
        <w:jc w:val="both"/>
      </w:pPr>
      <w:r>
        <w:t>На основании из</w:t>
      </w:r>
      <w:r>
        <w:t>ложенного, руководствуясь ст. 316 УПК Российской Федерации, суд</w:t>
      </w:r>
    </w:p>
    <w:p w:rsidR="00BD63E4" w:rsidP="00BD63E4">
      <w:pPr>
        <w:ind w:firstLine="851"/>
        <w:jc w:val="both"/>
      </w:pPr>
    </w:p>
    <w:p w:rsidR="00A77B3E" w:rsidP="00BD63E4">
      <w:pPr>
        <w:ind w:firstLine="851"/>
        <w:jc w:val="center"/>
      </w:pPr>
      <w:r>
        <w:t>ПРИГОВОРИЛ:</w:t>
      </w:r>
    </w:p>
    <w:p w:rsidR="00A77B3E" w:rsidP="00BD63E4">
      <w:pPr>
        <w:ind w:firstLine="851"/>
        <w:jc w:val="both"/>
      </w:pPr>
      <w:r>
        <w:t>Бойченко Валерия Анатольевича признать виновным в совершении преступления, предусмотренного,  ч. 1 ст. 158 УК Российской Федерации, и назначить  наказание в виде 200 (двухсот) часо</w:t>
      </w:r>
      <w:r>
        <w:t>в обязательных работ;</w:t>
      </w:r>
    </w:p>
    <w:p w:rsidR="00A77B3E" w:rsidP="00BD63E4">
      <w:pPr>
        <w:ind w:firstLine="851"/>
        <w:jc w:val="both"/>
      </w:pPr>
      <w:r>
        <w:t>Меру пресечения избранную Бойченко Валерию Анатольевичу, до вступления приговора в законную силу оставить прежней – подписку о невыезде и надлежащем поведении.</w:t>
      </w:r>
    </w:p>
    <w:p w:rsidR="00A77B3E" w:rsidP="00BD63E4">
      <w:pPr>
        <w:ind w:firstLine="851"/>
        <w:jc w:val="both"/>
      </w:pPr>
      <w:r>
        <w:t xml:space="preserve">Вещественные доказательства – </w:t>
      </w:r>
      <w:r>
        <w:t>цилиндрованный</w:t>
      </w:r>
      <w:r>
        <w:t xml:space="preserve"> блок секретности, находящийся</w:t>
      </w:r>
      <w:r>
        <w:t xml:space="preserve"> в полимерном пакете №..., прошитый белой нитью, концы оклеены отрезком бумаги с оттиском печати №18 ЭКЦ МВД по Республике Крым, которые хранятся в камере хранения вещественных доказательств ОП №2 «Киевский» УМВД России по г. Симферополю – уничтожить.</w:t>
      </w:r>
    </w:p>
    <w:p w:rsidR="00A77B3E" w:rsidP="00BD63E4">
      <w:pPr>
        <w:ind w:firstLine="851"/>
        <w:jc w:val="both"/>
      </w:pPr>
      <w:r>
        <w:t>Приг</w:t>
      </w:r>
      <w:r>
        <w:t xml:space="preserve">овор может быть обжалован в Киевский районный суд г. Симферополя  через мирового судью судебного участка № 13 Киевского судебного района города Симферополя в течение десяти суток со дня постановления приговора.  </w:t>
      </w:r>
    </w:p>
    <w:p w:rsidR="00A77B3E" w:rsidP="00BD63E4">
      <w:pPr>
        <w:ind w:firstLine="851"/>
        <w:jc w:val="both"/>
      </w:pPr>
      <w:r>
        <w:t>В случае подачи апелляционной жалобы, осужд</w:t>
      </w:r>
      <w:r>
        <w:t xml:space="preserve">енный вправе ходатайствовать о личном участии в рассмотрении дела судом апелляционной инстанции, указав об этом в своей апелляционной жалобе или в возражениях на жалобы, представления, принесенные другими участниками уголовного процесса. </w:t>
      </w:r>
    </w:p>
    <w:p w:rsidR="00A77B3E" w:rsidP="00BD63E4">
      <w:pPr>
        <w:ind w:firstLine="851"/>
        <w:jc w:val="both"/>
      </w:pPr>
    </w:p>
    <w:p w:rsidR="00A77B3E" w:rsidP="00BD63E4">
      <w:pPr>
        <w:ind w:firstLine="851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Е.Ю. Клёпова  </w:t>
      </w:r>
    </w:p>
    <w:p w:rsidR="00A77B3E" w:rsidP="00BD63E4">
      <w:pPr>
        <w:ind w:firstLine="851"/>
        <w:jc w:val="both"/>
      </w:pPr>
    </w:p>
    <w:p w:rsidR="00A77B3E" w:rsidP="00BD63E4">
      <w:pPr>
        <w:ind w:firstLine="851"/>
        <w:jc w:val="both"/>
      </w:pPr>
    </w:p>
    <w:sectPr w:rsidSect="00BD63E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FFF"/>
    <w:rsid w:val="001B4FFF"/>
    <w:rsid w:val="00A77B3E"/>
    <w:rsid w:val="00BD63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4F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