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E1BE2" w:rsidRPr="00950D28" w:rsidP="006E1BE2">
      <w:pPr>
        <w:pStyle w:val="NormalWeb"/>
        <w:spacing w:before="0" w:beforeAutospacing="0" w:after="0" w:afterAutospacing="0"/>
        <w:ind w:left="6372"/>
        <w:jc w:val="both"/>
        <w:rPr>
          <w:sz w:val="16"/>
          <w:szCs w:val="16"/>
        </w:rPr>
      </w:pPr>
      <w:r w:rsidRPr="00950D28">
        <w:rPr>
          <w:sz w:val="16"/>
          <w:szCs w:val="16"/>
        </w:rPr>
        <w:t xml:space="preserve">                </w:t>
      </w:r>
      <w:r w:rsidRPr="00950D28" w:rsidR="00FF27D3">
        <w:rPr>
          <w:sz w:val="16"/>
          <w:szCs w:val="16"/>
        </w:rPr>
        <w:t>Дело № 1-14-</w:t>
      </w:r>
      <w:r w:rsidRPr="00950D28">
        <w:rPr>
          <w:sz w:val="16"/>
          <w:szCs w:val="16"/>
        </w:rPr>
        <w:t>8</w:t>
      </w:r>
      <w:r w:rsidRPr="00950D28" w:rsidR="00FF27D3">
        <w:rPr>
          <w:sz w:val="16"/>
          <w:szCs w:val="16"/>
        </w:rPr>
        <w:t>/2017</w:t>
      </w:r>
    </w:p>
    <w:p w:rsidR="00FF27D3" w:rsidRPr="00950D28" w:rsidP="0088114A">
      <w:pPr>
        <w:pStyle w:val="NormalWeb"/>
        <w:spacing w:before="0" w:beforeAutospacing="0" w:after="0" w:afterAutospacing="0"/>
        <w:ind w:left="6372"/>
        <w:jc w:val="both"/>
        <w:rPr>
          <w:sz w:val="16"/>
          <w:szCs w:val="16"/>
        </w:rPr>
      </w:pPr>
      <w:r w:rsidRPr="00950D28">
        <w:rPr>
          <w:sz w:val="16"/>
          <w:szCs w:val="16"/>
        </w:rPr>
        <w:t xml:space="preserve">                    </w:t>
      </w:r>
      <w:r w:rsidRPr="00950D28" w:rsidR="0088114A">
        <w:rPr>
          <w:sz w:val="16"/>
          <w:szCs w:val="16"/>
        </w:rPr>
        <w:t>(01-0</w:t>
      </w:r>
      <w:r w:rsidRPr="00950D28">
        <w:rPr>
          <w:sz w:val="16"/>
          <w:szCs w:val="16"/>
        </w:rPr>
        <w:t>00</w:t>
      </w:r>
      <w:r w:rsidRPr="00950D28" w:rsidR="0088114A">
        <w:rPr>
          <w:sz w:val="16"/>
          <w:szCs w:val="16"/>
        </w:rPr>
        <w:t>8/14/2017)</w:t>
      </w:r>
    </w:p>
    <w:p w:rsidR="006E1BE2" w:rsidRPr="00950D28" w:rsidP="006E1BE2">
      <w:pPr>
        <w:pStyle w:val="NormalWeb"/>
        <w:spacing w:before="0" w:beforeAutospacing="0" w:after="0" w:afterAutospacing="0"/>
        <w:ind w:firstLine="709"/>
        <w:jc w:val="center"/>
        <w:rPr>
          <w:sz w:val="16"/>
          <w:szCs w:val="16"/>
        </w:rPr>
      </w:pPr>
      <w:r w:rsidRPr="00950D28">
        <w:rPr>
          <w:sz w:val="16"/>
          <w:szCs w:val="16"/>
        </w:rPr>
        <w:t xml:space="preserve">         </w:t>
      </w:r>
      <w:r w:rsidRPr="00950D28">
        <w:rPr>
          <w:sz w:val="16"/>
          <w:szCs w:val="16"/>
        </w:rPr>
        <w:t>П</w:t>
      </w:r>
      <w:r w:rsidRPr="00950D28">
        <w:rPr>
          <w:sz w:val="16"/>
          <w:szCs w:val="16"/>
        </w:rPr>
        <w:t xml:space="preserve"> Р И Г О В О Р</w:t>
      </w:r>
    </w:p>
    <w:p w:rsidR="006E1BE2" w:rsidRPr="00950D28" w:rsidP="00FF27D3">
      <w:pPr>
        <w:ind w:left="-360" w:firstLine="360"/>
        <w:jc w:val="center"/>
        <w:rPr>
          <w:rFonts w:ascii="Times New Roman" w:hAnsi="Times New Roman" w:cs="Times New Roman"/>
          <w:spacing w:val="20"/>
          <w:sz w:val="16"/>
          <w:szCs w:val="16"/>
        </w:rPr>
      </w:pPr>
      <w:r w:rsidRPr="00950D28">
        <w:rPr>
          <w:rFonts w:ascii="Times New Roman" w:hAnsi="Times New Roman" w:cs="Times New Roman"/>
          <w:spacing w:val="20"/>
          <w:sz w:val="16"/>
          <w:szCs w:val="16"/>
        </w:rPr>
        <w:t xml:space="preserve">          </w:t>
      </w:r>
      <w:r w:rsidRPr="00950D28" w:rsidR="002C1FBC">
        <w:rPr>
          <w:rFonts w:ascii="Times New Roman" w:hAnsi="Times New Roman" w:cs="Times New Roman"/>
          <w:spacing w:val="20"/>
          <w:sz w:val="16"/>
          <w:szCs w:val="16"/>
        </w:rPr>
        <w:t xml:space="preserve">         </w:t>
      </w:r>
      <w:r w:rsidRPr="00950D28">
        <w:rPr>
          <w:rFonts w:ascii="Times New Roman" w:hAnsi="Times New Roman" w:cs="Times New Roman"/>
          <w:spacing w:val="20"/>
          <w:sz w:val="16"/>
          <w:szCs w:val="16"/>
        </w:rPr>
        <w:t xml:space="preserve">ИМЕНЕМ </w:t>
      </w:r>
      <w:r w:rsidRPr="00950D28" w:rsidR="00FF27D3">
        <w:rPr>
          <w:rFonts w:ascii="Times New Roman" w:hAnsi="Times New Roman" w:cs="Times New Roman"/>
          <w:spacing w:val="20"/>
          <w:sz w:val="16"/>
          <w:szCs w:val="16"/>
        </w:rPr>
        <w:t xml:space="preserve">РОССИЙСКОЙ </w:t>
      </w:r>
      <w:r w:rsidRPr="00950D28">
        <w:rPr>
          <w:rFonts w:ascii="Times New Roman" w:hAnsi="Times New Roman" w:cs="Times New Roman"/>
          <w:spacing w:val="20"/>
          <w:sz w:val="16"/>
          <w:szCs w:val="16"/>
        </w:rPr>
        <w:t>ФЕДЕРАЦИИ</w:t>
      </w:r>
    </w:p>
    <w:tbl>
      <w:tblPr>
        <w:tblW w:w="10267" w:type="dxa"/>
        <w:shd w:val="clear" w:color="auto" w:fill="FFFFFF"/>
        <w:tblLook w:val="01E0"/>
      </w:tblPr>
      <w:tblGrid>
        <w:gridCol w:w="10031"/>
        <w:gridCol w:w="236"/>
      </w:tblGrid>
      <w:tr w:rsidTr="006E1BE2">
        <w:tblPrEx>
          <w:tblW w:w="10267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6E1BE2" w:rsidRPr="00950D28" w:rsidP="00844C5E">
            <w:pPr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950D28" w:rsidR="00FF27D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950D28" w:rsidR="009B3F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844C5E">
              <w:rPr>
                <w:rFonts w:ascii="Times New Roman" w:hAnsi="Times New Roman" w:cs="Times New Roman"/>
                <w:sz w:val="16"/>
                <w:szCs w:val="16"/>
              </w:rPr>
              <w:t>сентября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2017 года                  </w:t>
            </w:r>
            <w:r w:rsidRPr="00950D28" w:rsidR="00844C5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950D28" w:rsidR="002C1FB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. Симферополь</w:t>
            </w:r>
          </w:p>
          <w:p w:rsidR="006E1BE2" w:rsidRPr="00950D28" w:rsidP="00EE767F">
            <w:pPr>
              <w:spacing w:line="240" w:lineRule="auto"/>
              <w:ind w:right="34"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Суд в составе мирового судьи судебного участка № 14 Киевского судебного </w:t>
            </w:r>
            <w:r w:rsidRPr="00950D28" w:rsidR="000A6AAC">
              <w:rPr>
                <w:rFonts w:ascii="Times New Roman" w:hAnsi="Times New Roman" w:cs="Times New Roman"/>
                <w:sz w:val="16"/>
                <w:szCs w:val="16"/>
              </w:rPr>
              <w:t xml:space="preserve">района города Симферополя  Республики Крым 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Тарасенко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Т.С., пр</w:t>
            </w:r>
            <w:r w:rsidRPr="00950D28" w:rsidR="000A6AAC">
              <w:rPr>
                <w:rFonts w:ascii="Times New Roman" w:hAnsi="Times New Roman" w:cs="Times New Roman"/>
                <w:sz w:val="16"/>
                <w:szCs w:val="16"/>
              </w:rPr>
              <w:t xml:space="preserve">и секретаре </w:t>
            </w:r>
            <w:r w:rsidRPr="00950D28" w:rsidR="00155202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950D28" w:rsidR="00750C59">
              <w:rPr>
                <w:rFonts w:ascii="Times New Roman" w:hAnsi="Times New Roman" w:cs="Times New Roman"/>
                <w:sz w:val="16"/>
                <w:szCs w:val="16"/>
              </w:rPr>
              <w:t xml:space="preserve">судебного заседания  </w:t>
            </w:r>
            <w:r w:rsidRPr="00950D28" w:rsidR="00155202">
              <w:rPr>
                <w:rFonts w:ascii="Times New Roman" w:hAnsi="Times New Roman" w:cs="Times New Roman"/>
                <w:sz w:val="16"/>
                <w:szCs w:val="16"/>
              </w:rPr>
              <w:t>Силиванкиной</w:t>
            </w:r>
            <w:r w:rsidRPr="00950D28" w:rsidR="002C1F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155202">
              <w:rPr>
                <w:rFonts w:ascii="Times New Roman" w:hAnsi="Times New Roman" w:cs="Times New Roman"/>
                <w:sz w:val="16"/>
                <w:szCs w:val="16"/>
              </w:rPr>
              <w:t xml:space="preserve"> Е.И., с </w:t>
            </w:r>
            <w:r w:rsidRPr="00950D28" w:rsidR="000A6A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155202">
              <w:rPr>
                <w:rFonts w:ascii="Times New Roman" w:hAnsi="Times New Roman" w:cs="Times New Roman"/>
                <w:sz w:val="16"/>
                <w:szCs w:val="16"/>
              </w:rPr>
              <w:t xml:space="preserve">участием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государствен</w:t>
            </w:r>
            <w:r w:rsidRPr="00950D28" w:rsidR="00220E18">
              <w:rPr>
                <w:rFonts w:ascii="Times New Roman" w:hAnsi="Times New Roman" w:cs="Times New Roman"/>
                <w:sz w:val="16"/>
                <w:szCs w:val="16"/>
              </w:rPr>
              <w:t xml:space="preserve">ного обвинителя – </w:t>
            </w:r>
            <w:r w:rsidRPr="00950D28" w:rsidR="00155202">
              <w:rPr>
                <w:rFonts w:ascii="Times New Roman" w:hAnsi="Times New Roman" w:cs="Times New Roman"/>
                <w:sz w:val="16"/>
                <w:szCs w:val="16"/>
              </w:rPr>
              <w:t xml:space="preserve">помощника прокурора </w:t>
            </w:r>
            <w:r w:rsidRPr="00950D28" w:rsidR="002C1F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A72E8E">
              <w:rPr>
                <w:rFonts w:ascii="Times New Roman" w:hAnsi="Times New Roman" w:cs="Times New Roman"/>
                <w:sz w:val="16"/>
                <w:szCs w:val="16"/>
              </w:rPr>
              <w:t>Киевского района г.</w:t>
            </w:r>
            <w:r w:rsidRPr="00950D28" w:rsidR="00220E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Симферополя </w:t>
            </w:r>
            <w:r w:rsidRPr="00950D28" w:rsidR="000A6A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0A6AAC">
              <w:rPr>
                <w:rFonts w:ascii="Times New Roman" w:hAnsi="Times New Roman" w:cs="Times New Roman"/>
                <w:sz w:val="16"/>
                <w:szCs w:val="16"/>
              </w:rPr>
              <w:t>Щепанского</w:t>
            </w:r>
            <w:r w:rsidRPr="00950D28" w:rsidR="000A6AAC"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  <w:r w:rsidRPr="00950D28" w:rsidR="00220E1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подсудимого</w:t>
            </w:r>
            <w:r w:rsidRPr="00950D28" w:rsidR="00A72E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4770BC">
              <w:rPr>
                <w:rFonts w:ascii="Times New Roman" w:hAnsi="Times New Roman" w:cs="Times New Roman"/>
                <w:sz w:val="16"/>
                <w:szCs w:val="16"/>
              </w:rPr>
              <w:t>Швецова</w:t>
            </w:r>
            <w:r w:rsidRPr="00950D28" w:rsidR="004770B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 w:rsidRPr="00950D28" w:rsidR="000A6A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50D28" w:rsidR="004770BC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950D28" w:rsidR="000A6A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, защитника – адвоката </w:t>
            </w:r>
            <w:r w:rsidRPr="00950D28" w:rsidR="000A6AAC">
              <w:rPr>
                <w:rFonts w:ascii="Times New Roman" w:hAnsi="Times New Roman" w:cs="Times New Roman"/>
                <w:sz w:val="16"/>
                <w:szCs w:val="16"/>
              </w:rPr>
              <w:t>Медведевой О.А.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, предоставившего удостоверение № 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 w:rsidRPr="00950D28" w:rsidR="004A6CDF">
              <w:rPr>
                <w:rFonts w:ascii="Times New Roman" w:hAnsi="Times New Roman" w:cs="Times New Roman"/>
                <w:sz w:val="16"/>
                <w:szCs w:val="16"/>
              </w:rPr>
              <w:t xml:space="preserve">, ордер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950D28" w:rsidR="000A6A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950D28" w:rsidR="004A6CDF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50D28" w:rsidR="009E6320">
              <w:rPr>
                <w:rFonts w:ascii="Times New Roman" w:hAnsi="Times New Roman" w:cs="Times New Roman"/>
                <w:sz w:val="16"/>
                <w:szCs w:val="16"/>
              </w:rPr>
              <w:t xml:space="preserve">потерпевшей Гребенюк Я.Р.,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рассмотрев в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открытом судебном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заседании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в особом поря</w:t>
            </w:r>
            <w:r w:rsidRPr="00950D28" w:rsidR="004A6CDF">
              <w:rPr>
                <w:rFonts w:ascii="Times New Roman" w:hAnsi="Times New Roman" w:cs="Times New Roman"/>
                <w:sz w:val="16"/>
                <w:szCs w:val="16"/>
              </w:rPr>
              <w:t xml:space="preserve">дке принятия судебного решения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уголовное дело</w:t>
            </w:r>
            <w:r w:rsidRPr="00950D28" w:rsidR="00A72E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4A6CDF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обвинению:</w:t>
            </w:r>
          </w:p>
          <w:p w:rsidR="006E1BE2" w:rsidRPr="00950D28" w:rsidP="00EE767F">
            <w:pPr>
              <w:spacing w:line="240" w:lineRule="auto"/>
              <w:ind w:right="34"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Швецова</w:t>
            </w:r>
            <w:r w:rsidRPr="00950D28" w:rsidR="00D418B6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50D28" w:rsidR="004770BC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 w:rsidRPr="00950D28" w:rsidR="00FB5A37">
              <w:rPr>
                <w:rFonts w:ascii="Times New Roman" w:hAnsi="Times New Roman" w:cs="Times New Roman"/>
                <w:sz w:val="16"/>
                <w:szCs w:val="16"/>
              </w:rPr>
              <w:t>, уроженца</w:t>
            </w:r>
            <w:r w:rsidRPr="00950D28" w:rsidR="002B08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307C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 xml:space="preserve"> …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0A6AA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гражданина 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>…, имеющего …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образование, 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950D28" w:rsidR="000A6AA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 xml:space="preserve">…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>проживающего по адресу: адрес</w:t>
            </w:r>
            <w:r w:rsidRPr="00950D28" w:rsidR="00013889">
              <w:rPr>
                <w:rFonts w:ascii="Times New Roman" w:hAnsi="Times New Roman" w:cs="Times New Roman"/>
                <w:sz w:val="16"/>
                <w:szCs w:val="16"/>
              </w:rPr>
              <w:t>, ранее не судимого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72E8E" w:rsidRPr="00950D28" w:rsidP="00EE767F">
            <w:pPr>
              <w:spacing w:line="240" w:lineRule="auto"/>
              <w:ind w:right="34"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в совершении преступл</w:t>
            </w:r>
            <w:r w:rsidRPr="00950D28" w:rsidR="000A6AAC">
              <w:rPr>
                <w:rFonts w:ascii="Times New Roman" w:hAnsi="Times New Roman" w:cs="Times New Roman"/>
                <w:sz w:val="16"/>
                <w:szCs w:val="16"/>
              </w:rPr>
              <w:t>ения, предусмотренного частью 1 статьи 167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r w:rsidRPr="00950D28" w:rsidR="005D4945">
              <w:rPr>
                <w:rFonts w:ascii="Times New Roman" w:hAnsi="Times New Roman" w:cs="Times New Roman"/>
                <w:sz w:val="16"/>
                <w:szCs w:val="16"/>
              </w:rPr>
              <w:t xml:space="preserve">головного кодекса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Федерации,</w:t>
            </w:r>
          </w:p>
          <w:p w:rsidR="00493692" w:rsidRPr="00950D28" w:rsidP="00EE767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у с т а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о в и л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</w:p>
          <w:p w:rsidR="000A6AAC" w:rsidRPr="00950D28" w:rsidP="00750C5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Швецов С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умышленно  повредил  чужое  имущество, чем причинил  значительный  ущерб,   при  следующих  обстоятельствах.</w:t>
            </w:r>
          </w:p>
          <w:p w:rsidR="00C236A9" w:rsidRPr="00950D28" w:rsidP="00750C5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 w:rsidRPr="00950D28" w:rsidR="000A6A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4936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7D6D89">
              <w:rPr>
                <w:rFonts w:ascii="Times New Roman" w:hAnsi="Times New Roman" w:cs="Times New Roman"/>
                <w:sz w:val="16"/>
                <w:szCs w:val="16"/>
              </w:rPr>
              <w:t xml:space="preserve">примерно </w:t>
            </w:r>
            <w:r w:rsidRPr="00950D28" w:rsidR="000A6A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493692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  <w:r w:rsidRPr="00950D28" w:rsidR="000A6A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4936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7D6D89">
              <w:rPr>
                <w:rFonts w:ascii="Times New Roman" w:hAnsi="Times New Roman" w:cs="Times New Roman"/>
                <w:sz w:val="16"/>
                <w:szCs w:val="16"/>
              </w:rPr>
              <w:t>Швецов</w:t>
            </w:r>
            <w:r w:rsidRPr="00950D28" w:rsidR="00493692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50D28" w:rsidR="000A6AAC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50D28" w:rsidR="000A6AA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50D28" w:rsidR="004936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пребывая в состоянии алкогольного опьянения, </w:t>
            </w:r>
            <w:r w:rsidRPr="00950D28" w:rsidR="00932A21">
              <w:rPr>
                <w:rFonts w:ascii="Times New Roman" w:hAnsi="Times New Roman" w:cs="Times New Roman"/>
                <w:sz w:val="16"/>
                <w:szCs w:val="16"/>
              </w:rPr>
              <w:t xml:space="preserve">находился по адресу: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адрес,</w:t>
            </w:r>
            <w:r w:rsidRPr="00950D28" w:rsidR="00932A21">
              <w:rPr>
                <w:rFonts w:ascii="Times New Roman" w:hAnsi="Times New Roman" w:cs="Times New Roman"/>
                <w:sz w:val="16"/>
                <w:szCs w:val="16"/>
              </w:rPr>
              <w:t xml:space="preserve"> где увидел </w:t>
            </w:r>
            <w:r w:rsidRPr="00950D28" w:rsidR="00FD6C29">
              <w:rPr>
                <w:rFonts w:ascii="Times New Roman" w:hAnsi="Times New Roman" w:cs="Times New Roman"/>
                <w:sz w:val="16"/>
                <w:szCs w:val="16"/>
              </w:rPr>
              <w:t xml:space="preserve">припаркованный автомобиль марки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0A6AA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50D28" w:rsidR="000A6AAC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государственный </w:t>
            </w:r>
            <w:r w:rsidRPr="00950D28" w:rsidR="00FD6C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0A6AAC">
              <w:rPr>
                <w:rFonts w:ascii="Times New Roman" w:hAnsi="Times New Roman" w:cs="Times New Roman"/>
                <w:sz w:val="16"/>
                <w:szCs w:val="16"/>
              </w:rPr>
              <w:t xml:space="preserve">регистрационный  знак </w:t>
            </w:r>
            <w:r w:rsidRPr="00950D28" w:rsidR="00FD6C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950D28" w:rsidR="00FD6C29">
              <w:rPr>
                <w:rFonts w:ascii="Times New Roman" w:hAnsi="Times New Roman" w:cs="Times New Roman"/>
                <w:sz w:val="16"/>
                <w:szCs w:val="16"/>
              </w:rPr>
              <w:t>, в кузове красного цвета</w:t>
            </w:r>
            <w:r w:rsidRPr="00950D28" w:rsidR="00E17C85">
              <w:rPr>
                <w:rFonts w:ascii="Times New Roman" w:hAnsi="Times New Roman" w:cs="Times New Roman"/>
                <w:sz w:val="16"/>
                <w:szCs w:val="16"/>
              </w:rPr>
              <w:t>, принадлежащего Гребенюк Я.Р.</w:t>
            </w:r>
            <w:r w:rsidRPr="00950D28" w:rsidR="000A6AA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50D28" w:rsidR="00E17C85">
              <w:rPr>
                <w:rFonts w:ascii="Times New Roman" w:hAnsi="Times New Roman" w:cs="Times New Roman"/>
                <w:sz w:val="16"/>
                <w:szCs w:val="16"/>
              </w:rPr>
              <w:t xml:space="preserve"> руководствуясь личными мотивами, имея умысел на повреждение автомобиля</w:t>
            </w:r>
            <w:r w:rsidRPr="00950D28" w:rsidR="009D198D">
              <w:rPr>
                <w:rFonts w:ascii="Times New Roman" w:hAnsi="Times New Roman" w:cs="Times New Roman"/>
                <w:sz w:val="16"/>
                <w:szCs w:val="16"/>
              </w:rPr>
              <w:t xml:space="preserve"> Гребенюк Я.Р. с причинением значительного ущерба последней, подошел к указанному автомобилю, после чего запрыгнул на капот автомобиля, затем поднялся на крышу. </w:t>
            </w:r>
            <w:r w:rsidRPr="00950D28" w:rsidR="00002C4D">
              <w:rPr>
                <w:rFonts w:ascii="Times New Roman" w:hAnsi="Times New Roman" w:cs="Times New Roman"/>
                <w:sz w:val="16"/>
                <w:szCs w:val="16"/>
              </w:rPr>
              <w:t>Продолжая реализацию своего преступного умысла</w:t>
            </w:r>
            <w:r w:rsidRPr="00950D28" w:rsidR="009278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50D28" w:rsidR="00002C4D">
              <w:rPr>
                <w:rFonts w:ascii="Times New Roman" w:hAnsi="Times New Roman" w:cs="Times New Roman"/>
                <w:sz w:val="16"/>
                <w:szCs w:val="16"/>
              </w:rPr>
              <w:t xml:space="preserve"> Швецов С.Ю. умышленно ударил ногой </w:t>
            </w:r>
            <w:r w:rsidRPr="00950D28" w:rsidR="009E6320">
              <w:rPr>
                <w:rFonts w:ascii="Times New Roman" w:hAnsi="Times New Roman" w:cs="Times New Roman"/>
                <w:sz w:val="16"/>
                <w:szCs w:val="16"/>
              </w:rPr>
              <w:t>по левой</w:t>
            </w:r>
            <w:r w:rsidRPr="00950D28" w:rsidR="009278AB">
              <w:rPr>
                <w:rFonts w:ascii="Times New Roman" w:hAnsi="Times New Roman" w:cs="Times New Roman"/>
                <w:sz w:val="16"/>
                <w:szCs w:val="16"/>
              </w:rPr>
              <w:t xml:space="preserve"> передней и </w:t>
            </w:r>
            <w:r w:rsidRPr="00950D28" w:rsidR="000A6AAC">
              <w:rPr>
                <w:rFonts w:ascii="Times New Roman" w:hAnsi="Times New Roman" w:cs="Times New Roman"/>
                <w:sz w:val="16"/>
                <w:szCs w:val="16"/>
              </w:rPr>
              <w:t xml:space="preserve">левой </w:t>
            </w:r>
            <w:r w:rsidRPr="00950D28" w:rsidR="009E6320">
              <w:rPr>
                <w:rFonts w:ascii="Times New Roman" w:hAnsi="Times New Roman" w:cs="Times New Roman"/>
                <w:sz w:val="16"/>
                <w:szCs w:val="16"/>
              </w:rPr>
              <w:t>задней двери</w:t>
            </w:r>
            <w:r w:rsidRPr="00950D28" w:rsidR="009278AB">
              <w:rPr>
                <w:rFonts w:ascii="Times New Roman" w:hAnsi="Times New Roman" w:cs="Times New Roman"/>
                <w:sz w:val="16"/>
                <w:szCs w:val="16"/>
              </w:rPr>
              <w:t xml:space="preserve"> автомобиля, в результате чего на поверхности</w:t>
            </w:r>
            <w:r w:rsidRPr="00950D28" w:rsidR="00CB49E0">
              <w:rPr>
                <w:rFonts w:ascii="Times New Roman" w:hAnsi="Times New Roman" w:cs="Times New Roman"/>
                <w:sz w:val="16"/>
                <w:szCs w:val="16"/>
              </w:rPr>
              <w:t xml:space="preserve"> автомобиля и дверях образовались вмятины и царапины.</w:t>
            </w:r>
          </w:p>
          <w:p w:rsidR="00CB49E0" w:rsidRPr="00950D28" w:rsidP="00750C5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В результате неправомерных действий Швецов С.Ю. причинил Гребенюк Я.Р. </w:t>
            </w:r>
            <w:r w:rsidRPr="00950D28" w:rsidR="00A22C1B">
              <w:rPr>
                <w:rFonts w:ascii="Times New Roman" w:hAnsi="Times New Roman" w:cs="Times New Roman"/>
                <w:sz w:val="16"/>
                <w:szCs w:val="16"/>
              </w:rPr>
              <w:t>значительный</w:t>
            </w:r>
            <w:r w:rsidRPr="00950D28" w:rsidR="005357AA">
              <w:rPr>
                <w:rFonts w:ascii="Times New Roman" w:hAnsi="Times New Roman" w:cs="Times New Roman"/>
                <w:sz w:val="16"/>
                <w:szCs w:val="16"/>
              </w:rPr>
              <w:t xml:space="preserve"> материальный ущерб на общую 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  <w:r w:rsidRPr="00950D28" w:rsidR="00A22C1B">
              <w:rPr>
                <w:rFonts w:ascii="Times New Roman" w:hAnsi="Times New Roman" w:cs="Times New Roman"/>
                <w:sz w:val="16"/>
                <w:szCs w:val="16"/>
              </w:rPr>
              <w:t xml:space="preserve">, что подтверждается </w:t>
            </w:r>
            <w:r w:rsidRPr="00950D28" w:rsidR="00B0468B">
              <w:rPr>
                <w:rFonts w:ascii="Times New Roman" w:hAnsi="Times New Roman" w:cs="Times New Roman"/>
                <w:sz w:val="16"/>
                <w:szCs w:val="16"/>
              </w:rPr>
              <w:t xml:space="preserve">счетом на оплату 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>№ … от  дата название организации</w:t>
            </w:r>
            <w:r w:rsidRPr="00950D28" w:rsidR="00601A3A">
              <w:rPr>
                <w:rFonts w:ascii="Times New Roman" w:hAnsi="Times New Roman" w:cs="Times New Roman"/>
                <w:sz w:val="16"/>
                <w:szCs w:val="16"/>
              </w:rPr>
              <w:t xml:space="preserve"> (л.д. 35).</w:t>
            </w:r>
          </w:p>
          <w:p w:rsidR="009E6320" w:rsidRPr="00950D28" w:rsidP="00750C59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В судебном заседании подсудимый  Швецов С.Ю.  с  обвинением  согласился, вину  признал в полном объеме, в присутствии  своего защитника поддержал  заявленное им ходатайство о постановлении  в отношении него приговора  без  проведения  судебного разбирательства по делу, пояснив, что данное ходатайство  заявлено им осознано и добровольно, после предварительной консультации с защитником, суть заявленного ходатайства и последствия  удовлетворения  его  судом  он  осознает. </w:t>
            </w:r>
          </w:p>
          <w:p w:rsidR="00750C59" w:rsidRPr="00950D28" w:rsidP="00750C59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В судебном заседании защитник поддержал ходатайство своего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подзащитного.</w:t>
            </w:r>
          </w:p>
          <w:p w:rsidR="009E6320" w:rsidRPr="00950D28" w:rsidP="00750C5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 обвинитель, потерпевшая </w:t>
            </w:r>
            <w:r w:rsidRPr="00950D28" w:rsidR="002C1FBC">
              <w:rPr>
                <w:rFonts w:ascii="Times New Roman" w:hAnsi="Times New Roman" w:cs="Times New Roman"/>
                <w:sz w:val="16"/>
                <w:szCs w:val="16"/>
              </w:rPr>
              <w:t>Гребенюк Я.Р.,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не возражали против применения в отношении  подсудимого  особого  порядка  принятия  решения  по  делу.</w:t>
            </w:r>
          </w:p>
          <w:p w:rsidR="005357AA" w:rsidRPr="00950D28" w:rsidP="00750C5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</w:t>
            </w:r>
            <w:r w:rsidRPr="00950D28" w:rsidR="009E6320">
              <w:rPr>
                <w:rFonts w:ascii="Times New Roman" w:hAnsi="Times New Roman" w:cs="Times New Roman"/>
                <w:sz w:val="16"/>
                <w:szCs w:val="16"/>
              </w:rPr>
              <w:t>дения судебного разбирательства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и,  учитывая мнение </w:t>
            </w:r>
            <w:r w:rsidRPr="00950D28" w:rsidR="009E6320">
              <w:rPr>
                <w:rFonts w:ascii="Times New Roman" w:hAnsi="Times New Roman" w:cs="Times New Roman"/>
                <w:sz w:val="16"/>
                <w:szCs w:val="16"/>
              </w:rPr>
              <w:t xml:space="preserve">участников процесса,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суд полагает возможным </w:t>
            </w:r>
            <w:r w:rsidRPr="00950D28" w:rsidR="009E63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рассмотреть</w:t>
            </w:r>
            <w:r w:rsidRPr="00950D28" w:rsidR="009E63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данное</w:t>
            </w:r>
            <w:r w:rsidRPr="00950D28" w:rsidR="009E63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уголовное</w:t>
            </w:r>
            <w:r w:rsidRPr="00950D28" w:rsidR="009E63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дело</w:t>
            </w:r>
            <w:r w:rsidRPr="00950D28" w:rsidR="009E63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Pr="00950D28" w:rsidR="009E63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особом</w:t>
            </w:r>
            <w:r w:rsidRPr="00950D28" w:rsidR="009E63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порядке.</w:t>
            </w:r>
          </w:p>
          <w:p w:rsidR="005357AA" w:rsidRPr="00950D28" w:rsidP="00750C5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Суд приходит к выводу о том, что обвинение, с которым  согласился подсудимый  Швецов С.Ю., является обоснованным, подтверждено собранными по делу доказательствами.  Действия  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Швецова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С.Ю.  следует квалифицировать по </w:t>
            </w:r>
            <w:r w:rsidRPr="00950D28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r w:rsidRPr="00950D28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ч</w:t>
            </w:r>
            <w:r w:rsidRPr="00950D28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. 1 ст. 167 УК РФ,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как  </w:t>
            </w:r>
            <w:r w:rsidRPr="00950D28" w:rsidR="00A81038">
              <w:rPr>
                <w:rFonts w:ascii="Times New Roman" w:hAnsi="Times New Roman" w:cs="Times New Roman"/>
                <w:sz w:val="16"/>
                <w:szCs w:val="16"/>
              </w:rPr>
              <w:t>умышленные  повреждение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A81038">
              <w:rPr>
                <w:rFonts w:ascii="Times New Roman" w:hAnsi="Times New Roman" w:cs="Times New Roman"/>
                <w:sz w:val="16"/>
                <w:szCs w:val="16"/>
              </w:rPr>
              <w:t xml:space="preserve"> чужого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A81038"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если эти деяния повлекли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A81038">
              <w:rPr>
                <w:rFonts w:ascii="Times New Roman" w:hAnsi="Times New Roman" w:cs="Times New Roman"/>
                <w:sz w:val="16"/>
                <w:szCs w:val="16"/>
              </w:rPr>
              <w:t>причинение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A81038">
              <w:rPr>
                <w:rFonts w:ascii="Times New Roman" w:hAnsi="Times New Roman" w:cs="Times New Roman"/>
                <w:sz w:val="16"/>
                <w:szCs w:val="16"/>
              </w:rPr>
              <w:t xml:space="preserve"> значительного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A81038">
              <w:rPr>
                <w:rFonts w:ascii="Times New Roman" w:hAnsi="Times New Roman" w:cs="Times New Roman"/>
                <w:sz w:val="16"/>
                <w:szCs w:val="16"/>
              </w:rPr>
              <w:t xml:space="preserve"> ущерба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357AA" w:rsidRPr="00950D28" w:rsidP="00750C5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При назначении наказания  подсудимому, суд  учитывает характер и степень общественной опасности  совершенного им преступления, данные о личности виновного, в том числе обстоятельства, смягчающие  наказание, а также влияние назначенного </w:t>
            </w:r>
            <w:r w:rsidRPr="00950D28" w:rsidR="009E63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наказания </w:t>
            </w:r>
            <w:r w:rsidRPr="00950D28" w:rsidR="009E63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950D28" w:rsidR="009E63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исправление</w:t>
            </w:r>
            <w:r w:rsidRPr="00950D28" w:rsidR="009E63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осужденного</w:t>
            </w:r>
            <w:r w:rsidRPr="00950D28" w:rsidR="009E63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950D28" w:rsidR="009E632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 w:rsidRPr="00950D28" w:rsidR="009E63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условия </w:t>
            </w:r>
            <w:r w:rsidRPr="00950D28" w:rsidR="009E63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жизни </w:t>
            </w:r>
            <w:r w:rsidRPr="00950D28" w:rsidR="009E63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его семьи.</w:t>
            </w:r>
          </w:p>
          <w:p w:rsidR="005357AA" w:rsidRPr="00950D28" w:rsidP="00750C5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Швецов С.Ю</w:t>
            </w:r>
            <w:r w:rsidRPr="00950D28" w:rsidR="00B971ED">
              <w:rPr>
                <w:rFonts w:ascii="Times New Roman" w:hAnsi="Times New Roman" w:cs="Times New Roman"/>
                <w:sz w:val="16"/>
                <w:szCs w:val="16"/>
              </w:rPr>
              <w:t xml:space="preserve">. совершил преступление </w:t>
            </w:r>
            <w:r w:rsidRPr="00950D28" w:rsidR="00F23802">
              <w:rPr>
                <w:rFonts w:ascii="Times New Roman" w:hAnsi="Times New Roman" w:cs="Times New Roman"/>
                <w:sz w:val="16"/>
                <w:szCs w:val="16"/>
              </w:rPr>
              <w:t xml:space="preserve">небольшой </w:t>
            </w:r>
            <w:r w:rsidRPr="00950D28" w:rsidR="00B971ED">
              <w:rPr>
                <w:rFonts w:ascii="Times New Roman" w:hAnsi="Times New Roman" w:cs="Times New Roman"/>
                <w:sz w:val="16"/>
                <w:szCs w:val="16"/>
              </w:rPr>
              <w:t>тяжести,</w:t>
            </w:r>
            <w:r w:rsidRPr="00950D28" w:rsidR="00AF3C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D418B6">
              <w:rPr>
                <w:rFonts w:ascii="Times New Roman" w:hAnsi="Times New Roman" w:cs="Times New Roman"/>
                <w:sz w:val="16"/>
                <w:szCs w:val="16"/>
              </w:rPr>
              <w:t xml:space="preserve">по месту жительства характеризуется </w:t>
            </w:r>
            <w:r w:rsidRPr="00950D28" w:rsidR="009E6320"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  <w:r w:rsidRPr="00950D28" w:rsidR="00AF3C7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950D28" w:rsidR="00AF3C7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950D28" w:rsidR="00AF3C7A">
              <w:rPr>
                <w:rFonts w:ascii="Times New Roman" w:hAnsi="Times New Roman" w:cs="Times New Roman"/>
                <w:sz w:val="16"/>
                <w:szCs w:val="16"/>
              </w:rPr>
              <w:t xml:space="preserve">.д. </w:t>
            </w:r>
            <w:r w:rsidRPr="00950D28" w:rsidR="005A7621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Pr="00950D28" w:rsidR="00D418B6">
              <w:rPr>
                <w:rFonts w:ascii="Times New Roman" w:hAnsi="Times New Roman" w:cs="Times New Roman"/>
                <w:sz w:val="16"/>
                <w:szCs w:val="16"/>
              </w:rPr>
              <w:t>), на учет</w:t>
            </w:r>
            <w:r w:rsidRPr="00950D28" w:rsidR="00B971ED">
              <w:rPr>
                <w:rFonts w:ascii="Times New Roman" w:hAnsi="Times New Roman" w:cs="Times New Roman"/>
                <w:sz w:val="16"/>
                <w:szCs w:val="16"/>
              </w:rPr>
              <w:t>е у врача психиатра</w:t>
            </w:r>
            <w:r w:rsidRPr="00950D28" w:rsidR="005D4945">
              <w:rPr>
                <w:rFonts w:ascii="Times New Roman" w:hAnsi="Times New Roman" w:cs="Times New Roman"/>
                <w:sz w:val="16"/>
                <w:szCs w:val="16"/>
              </w:rPr>
              <w:t xml:space="preserve">, у врача нарколога  </w:t>
            </w:r>
            <w:r w:rsidRPr="00950D28" w:rsidR="00B971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57270F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Pr="00950D28" w:rsidR="005D49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57270F">
              <w:rPr>
                <w:rFonts w:ascii="Times New Roman" w:hAnsi="Times New Roman" w:cs="Times New Roman"/>
                <w:sz w:val="16"/>
                <w:szCs w:val="16"/>
              </w:rPr>
              <w:t xml:space="preserve"> состоит (л.д. </w:t>
            </w:r>
            <w:r w:rsidRPr="00950D28" w:rsidR="005D4945">
              <w:rPr>
                <w:rFonts w:ascii="Times New Roman" w:hAnsi="Times New Roman" w:cs="Times New Roman"/>
                <w:sz w:val="16"/>
                <w:szCs w:val="16"/>
              </w:rPr>
              <w:t xml:space="preserve">76, </w:t>
            </w:r>
            <w:r w:rsidRPr="00950D28" w:rsidR="0057270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50D28" w:rsidR="005D4945">
              <w:rPr>
                <w:rFonts w:ascii="Times New Roman" w:hAnsi="Times New Roman" w:cs="Times New Roman"/>
                <w:sz w:val="16"/>
                <w:szCs w:val="16"/>
              </w:rPr>
              <w:t xml:space="preserve">7), ранее </w:t>
            </w:r>
            <w:r w:rsidRPr="00950D28" w:rsidR="008811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5D4945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r w:rsidRPr="00950D28" w:rsidR="008811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5D4945">
              <w:rPr>
                <w:rFonts w:ascii="Times New Roman" w:hAnsi="Times New Roman" w:cs="Times New Roman"/>
                <w:sz w:val="16"/>
                <w:szCs w:val="16"/>
              </w:rPr>
              <w:t>судим (л.д. 78,79)</w:t>
            </w:r>
            <w:r w:rsidRPr="00950D28" w:rsidR="00B971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5D494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357AA" w:rsidRPr="00950D28" w:rsidP="00750C5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950D28" w:rsidR="00315DF4">
              <w:rPr>
                <w:rFonts w:ascii="Times New Roman" w:hAnsi="Times New Roman" w:cs="Times New Roman"/>
                <w:sz w:val="16"/>
                <w:szCs w:val="16"/>
              </w:rPr>
              <w:t xml:space="preserve"> обстоятельствам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, смягчающим наказание,</w:t>
            </w:r>
            <w:r w:rsidRPr="00950D28" w:rsidR="00551185">
              <w:rPr>
                <w:rFonts w:ascii="Times New Roman" w:hAnsi="Times New Roman" w:cs="Times New Roman"/>
                <w:sz w:val="16"/>
                <w:szCs w:val="16"/>
              </w:rPr>
              <w:t xml:space="preserve"> суд относит </w:t>
            </w:r>
            <w:r w:rsidRPr="00950D28" w:rsidR="00315DF4">
              <w:rPr>
                <w:rFonts w:ascii="Times New Roman" w:hAnsi="Times New Roman" w:cs="Times New Roman"/>
                <w:sz w:val="16"/>
                <w:szCs w:val="16"/>
              </w:rPr>
              <w:t xml:space="preserve">признание вины подсудимым, раскаяние </w:t>
            </w:r>
            <w:r w:rsidRPr="00950D28" w:rsidR="005D49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315DF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950D28" w:rsidR="005D49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315D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315DF4">
              <w:rPr>
                <w:rFonts w:ascii="Times New Roman" w:hAnsi="Times New Roman" w:cs="Times New Roman"/>
                <w:sz w:val="16"/>
                <w:szCs w:val="16"/>
              </w:rPr>
              <w:t>содеянном</w:t>
            </w:r>
            <w:r w:rsidRPr="00950D28" w:rsidR="00315D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357AA" w:rsidRPr="00950D28" w:rsidP="00750C5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Обстоятельств, отягчающи</w:t>
            </w:r>
            <w:r w:rsidRPr="00950D28" w:rsidR="0088114A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  <w:r w:rsidRPr="00950D28" w:rsidR="00D418B6">
              <w:rPr>
                <w:rFonts w:ascii="Times New Roman" w:hAnsi="Times New Roman" w:cs="Times New Roman"/>
                <w:sz w:val="16"/>
                <w:szCs w:val="16"/>
              </w:rPr>
              <w:t xml:space="preserve"> наказание, суд</w:t>
            </w:r>
            <w:r w:rsidRPr="00950D28" w:rsidR="005D4945">
              <w:rPr>
                <w:rFonts w:ascii="Times New Roman" w:hAnsi="Times New Roman" w:cs="Times New Roman"/>
                <w:sz w:val="16"/>
                <w:szCs w:val="16"/>
              </w:rPr>
              <w:t>ом  не  установлено.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B45F2" w:rsidRPr="00950D28" w:rsidP="00750C5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Суд не находит оснований для применения </w:t>
            </w:r>
            <w:r w:rsidRPr="00950D28">
              <w:rPr>
                <w:rStyle w:val="snippetequal"/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</w:rPr>
              <w:t>ст</w:t>
            </w:r>
            <w:r w:rsidRPr="00950D2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. </w:t>
            </w:r>
            <w:r>
              <w:fldChar w:fldCharType="begin"/>
            </w:r>
            <w:r>
              <w:instrText xml:space="preserve"> HYPERLINK "http://sudact.ru/law/uk-rf/obshchaia-chast/razdel-iii/glava-10/statia-64/?marker=fdoctlaw" \o "УК РФ &gt;  Общая часть &gt; Раздел III. Наказание &gt; Глава 10. Назначение наказания &gt;&lt;span class="snippet_equal"&gt; Статья &lt;/span&gt; 64. Назначение более мягкого наказания, чем предусмотрено за данное преступление" \t "_blank" </w:instrText>
            </w:r>
            <w:r>
              <w:fldChar w:fldCharType="separate"/>
            </w:r>
            <w:r w:rsidRPr="00950D28"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6"/>
                <w:u w:val="none"/>
                <w:bdr w:val="none" w:sz="0" w:space="0" w:color="auto" w:frame="1"/>
              </w:rPr>
              <w:t>64 </w:t>
            </w:r>
            <w:r w:rsidRPr="00950D28">
              <w:rPr>
                <w:rStyle w:val="snippetequal"/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</w:rPr>
              <w:t>УК РФ </w:t>
            </w:r>
            <w:r>
              <w:fldChar w:fldCharType="end"/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для  назначения  более мягкого наказания, чем предусмотрено за данное преступление, поскольку не усматривает исключительных обстоятельств, связанных с целями и мотивами преступления, поведением виновного во время и после совершения преступления и других обстоятельств, существенно уменьшающих степень общественной опасности преступления.</w:t>
            </w:r>
          </w:p>
          <w:p w:rsidR="00FB45F2" w:rsidRPr="00950D28" w:rsidP="00750C5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Принимая во внимание приведенные данные о личности подсудимого, не трудоустроенного, обстоятельства смягчающие наказание, учитывая влияние назначенного наказания на исправление  виновного, суд приходит к выводу, что исправление подсудимого возможно без изоляции от общества, в связи с чем,  считает необходимым  назначить  наказание  в  виде  обязательных  работ.</w:t>
            </w:r>
          </w:p>
          <w:p w:rsidR="00873F81" w:rsidRPr="00950D28" w:rsidP="00750C5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Заявленный</w:t>
            </w:r>
            <w:r w:rsidRPr="00950D28" w:rsidR="0088114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Гребенюк Я.Р.</w:t>
            </w:r>
            <w:r w:rsidRPr="00950D2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гражданский иск о</w:t>
            </w:r>
            <w:r w:rsidRPr="00950D2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возмещении материального вреда</w:t>
            </w:r>
            <w:r w:rsidRPr="00950D2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на сумму  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…</w:t>
            </w:r>
            <w:r w:rsidRPr="00950D2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подлежит</w:t>
            </w:r>
            <w:r w:rsidRPr="00950D2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удовлетворению в полном объеме.</w:t>
            </w:r>
            <w:r w:rsidRPr="00950D2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FB45F2" w:rsidRPr="00950D28" w:rsidP="00750C5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силу</w:t>
            </w:r>
            <w:r w:rsidRPr="00950D28" w:rsidR="00873F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r w:rsidRPr="00950D28">
              <w:rPr>
                <w:rStyle w:val="snippetequal"/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</w:rPr>
              <w:t>ч</w:t>
            </w:r>
            <w:r w:rsidRPr="00950D2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 </w:t>
            </w:r>
            <w:r w:rsidRPr="00950D28">
              <w:rPr>
                <w:rStyle w:val="snippetequal"/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</w:rPr>
              <w:t>1 </w:t>
            </w:r>
            <w:r w:rsidRPr="00950D28" w:rsidR="00873F81">
              <w:rPr>
                <w:rStyle w:val="snippetequal"/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950D28">
              <w:rPr>
                <w:rStyle w:val="snippetequal"/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</w:rPr>
              <w:t>ст</w:t>
            </w:r>
            <w:r w:rsidRPr="00950D2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  <w:r w:rsidRPr="00950D28" w:rsidR="00873F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>
              <w:fldChar w:fldCharType="begin"/>
            </w:r>
            <w:r>
              <w:instrText xml:space="preserve"> HYPERLINK "http://sudact.ru/law/gk-rf-chast2/razdel-iv/glava-59/ss-1_7/statia-1064/?marker=fdoctlaw" \o "ГК РФ &gt;  Раздел IV. Отдельные виды обязательств &gt; Глава 59. Обязательства вследствие причинения вреда &gt; § &lt;span class="snippet_equal"&gt; 1 &lt;/span&gt;. Общие положения о возмещении вреда &gt;&lt;span class="snippet_equal"&gt; Статья &lt;/span&gt; 1064. Общие основания ответственно" \t "_blank" </w:instrText>
            </w:r>
            <w:r>
              <w:fldChar w:fldCharType="separate"/>
            </w:r>
            <w:r w:rsidRPr="00950D28"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6"/>
                <w:u w:val="none"/>
                <w:bdr w:val="none" w:sz="0" w:space="0" w:color="auto" w:frame="1"/>
              </w:rPr>
              <w:t>1064</w:t>
            </w:r>
            <w:r>
              <w:fldChar w:fldCharType="end"/>
            </w:r>
            <w:r w:rsidRPr="00950D2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r w:rsidRPr="00950D28" w:rsidR="00873F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Гражданского кодекса</w:t>
            </w:r>
            <w:r w:rsidRPr="00950D28" w:rsidR="00873F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r w:rsidRPr="00950D28">
              <w:rPr>
                <w:rStyle w:val="snippetequal"/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</w:rPr>
              <w:t>РФ </w:t>
            </w:r>
            <w:r w:rsidRPr="00950D28" w:rsidR="00873F81">
              <w:rPr>
                <w:rStyle w:val="snippetequal"/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вред, причиненный личности или имуществу </w:t>
            </w:r>
            <w:r w:rsidRPr="00950D28" w:rsidR="00873F8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гражданина, а также вред, причиненный имуществу юридического лица, подлежит возмещению в полном объеме лицом, причинившим вред. </w:t>
            </w:r>
          </w:p>
          <w:p w:rsidR="005357AA" w:rsidRPr="00950D28" w:rsidP="00750C59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Разрешая вопрос о вещественных доказательст</w:t>
            </w:r>
            <w:r w:rsidRPr="00950D28">
              <w:rPr>
                <w:rFonts w:ascii="Times New Roman" w:eastAsia="Times New Roman" w:hAnsi="Times New Roman" w:cs="Times New Roman"/>
                <w:sz w:val="16"/>
                <w:szCs w:val="16"/>
              </w:rPr>
              <w:t>вах, суд приходит к следующему.</w:t>
            </w:r>
          </w:p>
          <w:p w:rsidR="005357AA" w:rsidRPr="00950D28" w:rsidP="00750C5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eastAsia="Times New Roman" w:hAnsi="Times New Roman" w:cs="Times New Roman"/>
                <w:sz w:val="16"/>
                <w:szCs w:val="16"/>
              </w:rPr>
              <w:t>В соответствии с п. 6 ч.</w:t>
            </w:r>
            <w:r w:rsidRPr="00950D28" w:rsidR="00750C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ст.81 УПК РФ предметы, не подлежащие конфискации или уничтожению, не полученные в результате совершения преступления, передаются законным владельцам, а при </w:t>
            </w:r>
            <w:r w:rsidRPr="00950D28">
              <w:rPr>
                <w:rFonts w:ascii="Times New Roman" w:eastAsia="Times New Roman" w:hAnsi="Times New Roman" w:cs="Times New Roman"/>
                <w:sz w:val="16"/>
                <w:szCs w:val="16"/>
              </w:rPr>
              <w:t>неустановлении</w:t>
            </w:r>
            <w:r w:rsidRPr="00950D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последних переходят в собственность государства.</w:t>
            </w:r>
          </w:p>
          <w:p w:rsidR="005357AA" w:rsidRPr="00950D28" w:rsidP="00750C5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eastAsia="Times New Roman" w:hAnsi="Times New Roman" w:cs="Times New Roman"/>
                <w:sz w:val="16"/>
                <w:szCs w:val="16"/>
              </w:rPr>
              <w:t>Таки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м образом,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вещественное доказательство по делу -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марки 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6C2DE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50D28" w:rsidR="006C2DE6">
              <w:rPr>
                <w:rFonts w:ascii="Times New Roman" w:hAnsi="Times New Roman" w:cs="Times New Roman"/>
                <w:sz w:val="16"/>
                <w:szCs w:val="16"/>
              </w:rPr>
              <w:t xml:space="preserve"> гос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ударственный регистрационный знак</w:t>
            </w:r>
            <w:r w:rsidRPr="00950D28" w:rsidR="006C2D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950D28" w:rsidR="006C2DE6">
              <w:rPr>
                <w:rFonts w:ascii="Times New Roman" w:hAnsi="Times New Roman" w:cs="Times New Roman"/>
                <w:sz w:val="16"/>
                <w:szCs w:val="16"/>
              </w:rPr>
              <w:t>, в кузове красного цвета</w:t>
            </w:r>
            <w:r w:rsidRPr="00950D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переданный  на  хранение  потерпевшей  Гребенюк Я.Р. – считать 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возвращенным  по  принадлежности. </w:t>
            </w:r>
          </w:p>
          <w:p w:rsidR="001650F5" w:rsidRPr="00950D28" w:rsidP="00750C59">
            <w:pPr>
              <w:autoSpaceDE w:val="0"/>
              <w:autoSpaceDN w:val="0"/>
              <w:adjustRightInd w:val="0"/>
              <w:spacing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На основании изложенного и</w:t>
            </w:r>
            <w:r w:rsidRPr="00950D28" w:rsidR="00E932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руководствуясь требованиями </w:t>
            </w:r>
            <w:r w:rsidRPr="00950D28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ст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50D28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ст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fldChar w:fldCharType="begin"/>
            </w:r>
            <w:r>
              <w:instrText xml:space="preserve"> HYPERLINK "http://sudact.ru/law/upk-rf/chast-3/razdel-ix/glava-39/statia-303/?marker=fdoctlaw" \o "УПК РФ &gt;  Часть 3. Судебное производство &gt; Раздел IX. Производство в суде первой инстанции &gt; Глава 39. Постановление приговора &gt;&lt;span class="snippet_equal"&gt; Статья &lt;/span&gt; 303. Составление приговора" \t "_blank" </w:instrText>
            </w:r>
            <w:r>
              <w:fldChar w:fldCharType="separate"/>
            </w:r>
            <w:r w:rsidRPr="00950D28"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303</w:t>
            </w:r>
            <w:r>
              <w:fldChar w:fldCharType="end"/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fldChar w:fldCharType="begin"/>
            </w:r>
            <w:r>
              <w:instrText xml:space="preserve"> HYPERLINK "http://sudact.ru/law/upk-rf/chast-3/razdel-ix/glava-39/statia-309/?marker=fdoctlaw" \o "УПК РФ &gt;  Часть 3. Судебное производство &gt; Раздел IX. Производство в суде первой инстанции &gt; Глава 39. Постановление приговора &gt;&lt;span class="snippet_equal"&gt; Статья &lt;/span&gt; 309. Иные вопросы, подлежащие решению в резолютивной части приговора" \t "_blank" </w:instrText>
            </w:r>
            <w:r>
              <w:fldChar w:fldCharType="separate"/>
            </w:r>
            <w:r w:rsidRPr="00950D28"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309</w:t>
            </w:r>
            <w:r>
              <w:fldChar w:fldCharType="end"/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50D28" w:rsidR="00E932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fldChar w:fldCharType="begin"/>
            </w:r>
            <w:r>
              <w:instrText xml:space="preserve"> HYPERLINK "http://sudact.ru/law/upk-rf/chast-3/razdel-x/glava-40/statia-316/?marker=fdoctlaw" \o "УПК РФ &gt;  Часть 3. Судебное производство &gt; Раздел X. &lt;span class="snippet_equal"&gt; Особый &lt;/span&gt;&lt;span class="snippet_equal"&gt; порядок &lt;/span&gt; судебного разбирательства &gt; Глава 40. &lt;span class="snippet_equal"&gt; Особый &lt;/span&gt;&lt;span class="snippet_equal"&gt; порядок &lt;" \t "_blank" </w:instrText>
            </w:r>
            <w:r>
              <w:fldChar w:fldCharType="separate"/>
            </w:r>
            <w:r w:rsidRPr="00950D28"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316 УПК РФ</w:t>
            </w:r>
            <w:r>
              <w:fldChar w:fldCharType="end"/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50D28" w:rsidR="00E932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суд </w:t>
            </w:r>
          </w:p>
          <w:p w:rsidR="00E9326E" w:rsidRPr="00950D28" w:rsidP="00750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FB45F2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950D28" w:rsidR="008811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FB45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Р И Г О В О Р И Л :</w:t>
            </w:r>
          </w:p>
          <w:p w:rsidR="0021326E" w:rsidRPr="00950D28" w:rsidP="00750C59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512" w:rsidRPr="00950D28" w:rsidP="00750C5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Швецова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5D49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5D49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D418B6">
              <w:rPr>
                <w:rFonts w:ascii="Times New Roman" w:hAnsi="Times New Roman" w:cs="Times New Roman"/>
                <w:sz w:val="16"/>
                <w:szCs w:val="16"/>
              </w:rPr>
              <w:t xml:space="preserve">признать виновным в совершении преступления, предусмотренного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950D28" w:rsidR="00750C59">
              <w:rPr>
                <w:rFonts w:ascii="Times New Roman" w:hAnsi="Times New Roman" w:cs="Times New Roman"/>
                <w:sz w:val="16"/>
                <w:szCs w:val="16"/>
              </w:rPr>
              <w:t>астью 1</w:t>
            </w:r>
            <w:r w:rsidRPr="00950D28" w:rsidR="005D49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D418B6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ст</w:t>
            </w:r>
            <w:r w:rsidRPr="00950D28" w:rsidR="005D4945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атьи </w:t>
            </w:r>
            <w:r>
              <w:fldChar w:fldCharType="begin"/>
            </w:r>
            <w:r>
              <w:instrText xml:space="preserve"> HYPERLINK "http://sudact.ru/law/uk-rf/osobennaia-chast/razdel-ix/glava-27/statia-264.1/?marker=fdoctlaw" \o "УК РФ &gt;  Особенная часть &gt; Раздел IX. Преступления против общественной безопасности и общественного &lt;span class="snippet_equal"&gt; порядка &lt;/span&gt; &gt; Глава 27. Преступления против безопасности движения и эксплуатации транспорта &gt;&lt;span class="snippet_equal"&gt; Стать" \t "_blank" </w:instrText>
            </w:r>
            <w:r>
              <w:fldChar w:fldCharType="separate"/>
            </w:r>
            <w:r w:rsidRPr="00950D28" w:rsidR="00D418B6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1</w:t>
            </w:r>
            <w:r w:rsidRPr="00950D28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67</w:t>
            </w:r>
            <w:r w:rsidRPr="00950D28" w:rsidR="00D418B6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У</w:t>
            </w:r>
            <w:r w:rsidRPr="00950D28" w:rsidR="005D4945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головного кодекса</w:t>
            </w:r>
            <w:r w:rsidRPr="00950D28" w:rsidR="00D418B6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r w:rsidRPr="00950D28" w:rsidR="00D418B6"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Р</w:t>
            </w:r>
            <w:r w:rsidRPr="00950D28" w:rsidR="005D4945"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оссийской </w:t>
            </w:r>
            <w:r>
              <w:fldChar w:fldCharType="end"/>
            </w:r>
            <w:r w:rsidRPr="00950D28" w:rsidR="005D4945">
              <w:rPr>
                <w:rFonts w:ascii="Times New Roman" w:hAnsi="Times New Roman" w:cs="Times New Roman"/>
                <w:sz w:val="16"/>
                <w:szCs w:val="16"/>
              </w:rPr>
              <w:t>Федерации</w:t>
            </w:r>
            <w:r w:rsidRPr="00950D28" w:rsidR="00D418B6">
              <w:rPr>
                <w:rFonts w:ascii="Times New Roman" w:hAnsi="Times New Roman" w:cs="Times New Roman"/>
                <w:sz w:val="16"/>
                <w:szCs w:val="16"/>
              </w:rPr>
              <w:t xml:space="preserve">, и </w:t>
            </w:r>
            <w:r w:rsidRPr="00950D28" w:rsidR="005D49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D418B6">
              <w:rPr>
                <w:rFonts w:ascii="Times New Roman" w:hAnsi="Times New Roman" w:cs="Times New Roman"/>
                <w:sz w:val="16"/>
                <w:szCs w:val="16"/>
              </w:rPr>
              <w:t>назна</w:t>
            </w:r>
            <w:r w:rsidRPr="00950D28" w:rsidR="00E4726B">
              <w:rPr>
                <w:rFonts w:ascii="Times New Roman" w:hAnsi="Times New Roman" w:cs="Times New Roman"/>
                <w:sz w:val="16"/>
                <w:szCs w:val="16"/>
              </w:rPr>
              <w:t>чить</w:t>
            </w:r>
            <w:r w:rsidRPr="00950D28" w:rsidR="005D49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E4726B">
              <w:rPr>
                <w:rFonts w:ascii="Times New Roman" w:hAnsi="Times New Roman" w:cs="Times New Roman"/>
                <w:sz w:val="16"/>
                <w:szCs w:val="16"/>
              </w:rPr>
              <w:t xml:space="preserve"> ему</w:t>
            </w:r>
            <w:r w:rsidRPr="00950D28" w:rsidR="005D49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E4726B">
              <w:rPr>
                <w:rFonts w:ascii="Times New Roman" w:hAnsi="Times New Roman" w:cs="Times New Roman"/>
                <w:sz w:val="16"/>
                <w:szCs w:val="16"/>
              </w:rPr>
              <w:t xml:space="preserve"> наказание </w:t>
            </w:r>
            <w:r w:rsidRPr="00950D28" w:rsidR="005D49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E4726B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950D28" w:rsidR="005D49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E4726B">
              <w:rPr>
                <w:rFonts w:ascii="Times New Roman" w:hAnsi="Times New Roman" w:cs="Times New Roman"/>
                <w:sz w:val="16"/>
                <w:szCs w:val="16"/>
              </w:rPr>
              <w:t xml:space="preserve">виде </w:t>
            </w:r>
            <w:r w:rsidRPr="00950D28" w:rsidR="007709D2">
              <w:rPr>
                <w:rFonts w:ascii="Times New Roman" w:hAnsi="Times New Roman" w:cs="Times New Roman"/>
                <w:sz w:val="16"/>
                <w:szCs w:val="16"/>
              </w:rPr>
              <w:t xml:space="preserve"> обязательных работ</w:t>
            </w:r>
            <w:r w:rsidRPr="00950D28" w:rsidR="007709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950D28" w:rsidR="0041196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на  </w:t>
            </w:r>
            <w:r w:rsidRPr="00950D28" w:rsidR="002C1FB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срок  </w:t>
            </w:r>
            <w:r w:rsidRPr="00950D28" w:rsidR="0041196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950D28" w:rsidR="002C1FBC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950D28" w:rsidR="00750C59">
              <w:rPr>
                <w:rFonts w:ascii="Times New Roman" w:hAnsi="Times New Roman" w:cs="Times New Roman"/>
                <w:sz w:val="16"/>
                <w:szCs w:val="16"/>
              </w:rPr>
              <w:t>(двести сорок)</w:t>
            </w:r>
            <w:r w:rsidRPr="00950D28" w:rsidR="002C1FBC">
              <w:rPr>
                <w:rFonts w:ascii="Times New Roman" w:hAnsi="Times New Roman" w:cs="Times New Roman"/>
                <w:sz w:val="16"/>
                <w:szCs w:val="16"/>
              </w:rPr>
              <w:t xml:space="preserve"> часов </w:t>
            </w:r>
            <w:r w:rsidRPr="00950D28" w:rsidR="002C1FB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950D28" w:rsidR="007709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 </w:t>
            </w:r>
            <w:r w:rsidRPr="00950D28" w:rsidR="00750C5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950D28" w:rsidR="007709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отбыванием </w:t>
            </w:r>
            <w:r w:rsidRPr="00950D28" w:rsidR="002C1FB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950D28" w:rsidR="007709D2">
              <w:rPr>
                <w:rStyle w:val="snippetequal"/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</w:rPr>
              <w:t> </w:t>
            </w:r>
            <w:r w:rsidRPr="00950D28" w:rsidR="002C1FB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в </w:t>
            </w:r>
            <w:r w:rsidRPr="00950D28" w:rsidR="00750C5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950D28" w:rsidR="007709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месте, определяемом органами местного самоуправления по согласованию с уголовно-исполнительной инспекцией в районе места </w:t>
            </w:r>
            <w:r w:rsidRPr="00950D28" w:rsidR="00750C5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950D28" w:rsidR="007709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жительства </w:t>
            </w:r>
            <w:r w:rsidRPr="00950D28" w:rsidR="00750C5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950D28" w:rsidR="007709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осужденного. </w:t>
            </w:r>
          </w:p>
          <w:p w:rsidR="005D4945" w:rsidRPr="00950D28" w:rsidP="00750C5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  <w:r w:rsidRPr="00950D28" w:rsidR="002C1F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FB45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иск </w:t>
            </w:r>
            <w:r w:rsidRPr="00950D28" w:rsidR="002C1F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FB45F2">
              <w:rPr>
                <w:rFonts w:ascii="Times New Roman" w:hAnsi="Times New Roman" w:cs="Times New Roman"/>
                <w:sz w:val="16"/>
                <w:szCs w:val="16"/>
              </w:rPr>
              <w:t xml:space="preserve"> Гребенюк  Я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50D28" w:rsidR="00FB45F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50D28" w:rsidR="00FB45F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удовлетворить.</w:t>
            </w:r>
          </w:p>
          <w:p w:rsidR="005D4945" w:rsidRPr="00950D28" w:rsidP="00750C5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Взыскать со 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Швецова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 в  пользу  Гребенюк Я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>.Р.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950D28" w:rsidR="00873F81">
              <w:rPr>
                <w:rFonts w:ascii="Times New Roman" w:hAnsi="Times New Roman" w:cs="Times New Roman"/>
                <w:sz w:val="16"/>
                <w:szCs w:val="16"/>
              </w:rPr>
              <w:t xml:space="preserve">причиненный 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материальн</w:t>
            </w:r>
            <w:r w:rsidRPr="00950D28" w:rsidR="00873F81">
              <w:rPr>
                <w:rFonts w:ascii="Times New Roman" w:hAnsi="Times New Roman" w:cs="Times New Roman"/>
                <w:sz w:val="16"/>
                <w:szCs w:val="16"/>
              </w:rPr>
              <w:t xml:space="preserve">ый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950D28" w:rsidR="00873F81">
              <w:rPr>
                <w:rFonts w:ascii="Times New Roman" w:hAnsi="Times New Roman" w:cs="Times New Roman"/>
                <w:sz w:val="16"/>
                <w:szCs w:val="16"/>
              </w:rPr>
              <w:t xml:space="preserve">вред 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Pr="00950D28" w:rsidR="00873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размере  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  <w:r w:rsidRPr="00950D28" w:rsidR="007709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357AA" w:rsidRPr="00950D28" w:rsidP="00750C5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Меру пресечения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Швецову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до вступления приговора в законную силу оставить прежней - подписку о невыезде и надлежащем поведении,  по вступлени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 приговора 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законную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силу – отменить.</w:t>
            </w:r>
          </w:p>
          <w:p w:rsidR="0088114A" w:rsidRPr="00950D28" w:rsidP="00750C5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Вещественное</w:t>
            </w:r>
            <w:r w:rsidRPr="00950D28" w:rsidR="00E30BB3">
              <w:rPr>
                <w:rFonts w:ascii="Times New Roman" w:hAnsi="Times New Roman" w:cs="Times New Roman"/>
                <w:sz w:val="16"/>
                <w:szCs w:val="16"/>
              </w:rPr>
              <w:t xml:space="preserve"> доказательств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50D28" w:rsidR="00E30BB3">
              <w:rPr>
                <w:rFonts w:ascii="Times New Roman" w:hAnsi="Times New Roman" w:cs="Times New Roman"/>
                <w:sz w:val="16"/>
                <w:szCs w:val="16"/>
              </w:rPr>
              <w:t xml:space="preserve"> по уголовному делу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950D28" w:rsidR="00E30BB3">
              <w:rPr>
                <w:rFonts w:ascii="Times New Roman" w:hAnsi="Times New Roman" w:cs="Times New Roman"/>
                <w:sz w:val="16"/>
                <w:szCs w:val="16"/>
              </w:rPr>
              <w:t xml:space="preserve"> автомобиль марки 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950D28" w:rsidR="00E30BB3">
              <w:rPr>
                <w:rFonts w:ascii="Times New Roman" w:hAnsi="Times New Roman" w:cs="Times New Roman"/>
                <w:sz w:val="16"/>
                <w:szCs w:val="16"/>
              </w:rPr>
              <w:t>, гос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ударственный  регистрационный  знак</w:t>
            </w:r>
            <w:r w:rsidRPr="00950D28" w:rsidR="00E30BB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950D28" w:rsidR="00950D2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950D28" w:rsidR="00E30BB3">
              <w:rPr>
                <w:rFonts w:ascii="Times New Roman" w:hAnsi="Times New Roman" w:cs="Times New Roman"/>
                <w:sz w:val="16"/>
                <w:szCs w:val="16"/>
              </w:rPr>
              <w:t>, в кузове красного цвета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, переданный  на  хранение </w:t>
            </w:r>
            <w:r w:rsidRPr="00950D28" w:rsidR="00E30B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Гребенюк Я.Р. – считать  возвращенным </w:t>
            </w:r>
            <w:r w:rsidRPr="00950D28" w:rsidR="00E30BB3">
              <w:rPr>
                <w:rFonts w:ascii="Times New Roman" w:hAnsi="Times New Roman" w:cs="Times New Roman"/>
                <w:sz w:val="16"/>
                <w:szCs w:val="16"/>
              </w:rPr>
              <w:t>по принадлежности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8114A" w:rsidRPr="00950D28" w:rsidP="00750C5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Приговор суда м</w:t>
            </w:r>
            <w:r w:rsidRPr="00950D28" w:rsidR="00750C59">
              <w:rPr>
                <w:rFonts w:ascii="Times New Roman" w:hAnsi="Times New Roman" w:cs="Times New Roman"/>
                <w:sz w:val="16"/>
                <w:szCs w:val="16"/>
              </w:rPr>
              <w:t>ожет быть обжалован в течение десяти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суток</w:t>
            </w:r>
            <w:r w:rsidRPr="00950D28" w:rsidR="00750C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Pr="00950D28" w:rsidR="00E36E3A">
              <w:rPr>
                <w:rFonts w:ascii="Times New Roman" w:hAnsi="Times New Roman" w:cs="Times New Roman"/>
                <w:sz w:val="16"/>
                <w:szCs w:val="16"/>
              </w:rPr>
              <w:t xml:space="preserve"> Киевский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районный суд г. </w:t>
            </w:r>
            <w:r w:rsidRPr="00950D28" w:rsidR="00E36E3A">
              <w:rPr>
                <w:rFonts w:ascii="Times New Roman" w:hAnsi="Times New Roman" w:cs="Times New Roman"/>
                <w:sz w:val="16"/>
                <w:szCs w:val="16"/>
              </w:rPr>
              <w:t xml:space="preserve">Симферополя Республики Крым 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с момента провозглашения, а осужденным</w:t>
            </w:r>
            <w:r w:rsidRPr="00950D28" w:rsidR="00E36E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50D28" w:rsidR="00E36E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в тот же срок со дня вручения ему копии приговора, путем подачи апелляционной жалобы или представления через мир</w:t>
            </w:r>
            <w:r w:rsidRPr="00950D28" w:rsidR="00E36E3A">
              <w:rPr>
                <w:rFonts w:ascii="Times New Roman" w:hAnsi="Times New Roman" w:cs="Times New Roman"/>
                <w:sz w:val="16"/>
                <w:szCs w:val="16"/>
              </w:rPr>
              <w:t>ового судью судебного участка № 14</w:t>
            </w: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0D28" w:rsidR="00E36E3A">
              <w:rPr>
                <w:rFonts w:ascii="Times New Roman" w:hAnsi="Times New Roman" w:cs="Times New Roman"/>
                <w:sz w:val="16"/>
                <w:szCs w:val="16"/>
              </w:rPr>
              <w:t xml:space="preserve"> Киевского судебного района  г. Симферополя Республики Крым.</w:t>
            </w:r>
          </w:p>
          <w:p w:rsidR="00E36E3A" w:rsidRPr="00950D28" w:rsidP="00750C5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о назначении ему защитника, указав об этом в своей апелляционной жалобе или в возражениях на жалобы, представления, принесенные другими участниками уголовного процесса.</w:t>
            </w:r>
          </w:p>
          <w:p w:rsidR="00EF49EF" w:rsidRPr="00950D28" w:rsidP="00750C59">
            <w:pPr>
              <w:pStyle w:val="ConsPlusNormal"/>
              <w:ind w:firstLine="709"/>
              <w:jc w:val="both"/>
              <w:rPr>
                <w:sz w:val="16"/>
                <w:szCs w:val="16"/>
              </w:rPr>
            </w:pPr>
          </w:p>
          <w:p w:rsidR="00EF49EF" w:rsidRPr="00950D28" w:rsidP="00750C59">
            <w:pPr>
              <w:pStyle w:val="ConsPlusNormal"/>
              <w:ind w:firstLine="709"/>
              <w:jc w:val="both"/>
              <w:rPr>
                <w:sz w:val="16"/>
                <w:szCs w:val="16"/>
              </w:rPr>
            </w:pPr>
            <w:r w:rsidRPr="00950D28">
              <w:rPr>
                <w:sz w:val="16"/>
                <w:szCs w:val="16"/>
              </w:rPr>
              <w:t>Мировой</w:t>
            </w:r>
            <w:r w:rsidRPr="00950D28" w:rsidR="0088114A">
              <w:rPr>
                <w:sz w:val="16"/>
                <w:szCs w:val="16"/>
              </w:rPr>
              <w:t xml:space="preserve"> </w:t>
            </w:r>
            <w:r w:rsidRPr="00950D28">
              <w:rPr>
                <w:sz w:val="16"/>
                <w:szCs w:val="16"/>
              </w:rPr>
              <w:t xml:space="preserve"> судья:                                                              </w:t>
            </w:r>
            <w:r w:rsidRPr="00950D28" w:rsidR="00750C59">
              <w:rPr>
                <w:sz w:val="16"/>
                <w:szCs w:val="16"/>
              </w:rPr>
              <w:t xml:space="preserve">   </w:t>
            </w:r>
            <w:r w:rsidRPr="00950D28">
              <w:rPr>
                <w:sz w:val="16"/>
                <w:szCs w:val="16"/>
              </w:rPr>
              <w:t xml:space="preserve">       </w:t>
            </w:r>
            <w:r w:rsidRPr="00950D28" w:rsidR="00771FDF">
              <w:rPr>
                <w:sz w:val="16"/>
                <w:szCs w:val="16"/>
              </w:rPr>
              <w:t xml:space="preserve">      </w:t>
            </w:r>
            <w:r w:rsidRPr="00950D28">
              <w:rPr>
                <w:sz w:val="16"/>
                <w:szCs w:val="16"/>
              </w:rPr>
              <w:t xml:space="preserve">Т.С. </w:t>
            </w:r>
            <w:r w:rsidRPr="00950D28">
              <w:rPr>
                <w:sz w:val="16"/>
                <w:szCs w:val="16"/>
              </w:rPr>
              <w:t>Тарасенко</w:t>
            </w:r>
          </w:p>
          <w:p w:rsidR="00A72E8E" w:rsidRPr="00950D28" w:rsidP="00750C59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E8E" w:rsidRPr="00950D28" w:rsidP="00750C59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E8E" w:rsidRPr="00950D28" w:rsidP="00750C59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E8E" w:rsidRPr="00950D28" w:rsidP="00750C59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1BE2" w:rsidRPr="00950D28" w:rsidP="00750C59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1BE2" w:rsidRPr="00950D28" w:rsidP="00750C59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1BE2" w:rsidRPr="00950D28" w:rsidP="00750C59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1BE2" w:rsidRPr="00950D28" w:rsidP="00FF27D3">
            <w:pPr>
              <w:ind w:right="-50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</w:tcPr>
          <w:p w:rsidR="006E1BE2" w:rsidRPr="00950D28" w:rsidP="006E1BE2">
            <w:pPr>
              <w:ind w:left="3153" w:hanging="31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Tr="006E1BE2">
        <w:tblPrEx>
          <w:tblW w:w="10267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6E1BE2" w:rsidRPr="00950D28" w:rsidP="00FF27D3">
            <w:pPr>
              <w:ind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</w:tcPr>
          <w:p w:rsidR="006E1BE2" w:rsidRPr="00950D28" w:rsidP="006E1BE2">
            <w:pPr>
              <w:ind w:left="3153" w:hanging="31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Tr="006E1BE2">
        <w:tblPrEx>
          <w:tblW w:w="10267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6E1BE2" w:rsidRPr="00950D28" w:rsidP="00FF27D3">
            <w:pPr>
              <w:ind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</w:tcPr>
          <w:p w:rsidR="006E1BE2" w:rsidRPr="00950D28" w:rsidP="006E1BE2">
            <w:pPr>
              <w:ind w:left="3153" w:hanging="315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24BED" w:rsidRPr="00950D28">
      <w:pPr>
        <w:rPr>
          <w:rFonts w:ascii="Times New Roman" w:hAnsi="Times New Roman" w:cs="Times New Roman"/>
          <w:sz w:val="16"/>
          <w:szCs w:val="16"/>
        </w:rPr>
      </w:pPr>
    </w:p>
    <w:sectPr w:rsidSect="00950D28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6E1BE2"/>
    <w:rsid w:val="00002C4D"/>
    <w:rsid w:val="00013889"/>
    <w:rsid w:val="000A6AAC"/>
    <w:rsid w:val="00155202"/>
    <w:rsid w:val="001650F5"/>
    <w:rsid w:val="0019753D"/>
    <w:rsid w:val="001C671D"/>
    <w:rsid w:val="0021326E"/>
    <w:rsid w:val="00220E18"/>
    <w:rsid w:val="002A1512"/>
    <w:rsid w:val="002A757E"/>
    <w:rsid w:val="002B0816"/>
    <w:rsid w:val="002C1FBC"/>
    <w:rsid w:val="00307C17"/>
    <w:rsid w:val="00315DF4"/>
    <w:rsid w:val="00411968"/>
    <w:rsid w:val="00461267"/>
    <w:rsid w:val="004770BC"/>
    <w:rsid w:val="00493692"/>
    <w:rsid w:val="004A6CDF"/>
    <w:rsid w:val="005357AA"/>
    <w:rsid w:val="00537D6E"/>
    <w:rsid w:val="00551185"/>
    <w:rsid w:val="0057270F"/>
    <w:rsid w:val="00594978"/>
    <w:rsid w:val="005A7621"/>
    <w:rsid w:val="005D4945"/>
    <w:rsid w:val="00600104"/>
    <w:rsid w:val="00601A3A"/>
    <w:rsid w:val="0060704B"/>
    <w:rsid w:val="00620758"/>
    <w:rsid w:val="00631519"/>
    <w:rsid w:val="006C2DE6"/>
    <w:rsid w:val="006D3AC5"/>
    <w:rsid w:val="006E1BE2"/>
    <w:rsid w:val="00724BED"/>
    <w:rsid w:val="00750C59"/>
    <w:rsid w:val="0075466E"/>
    <w:rsid w:val="007709D2"/>
    <w:rsid w:val="00771FDF"/>
    <w:rsid w:val="007A2B08"/>
    <w:rsid w:val="007B084E"/>
    <w:rsid w:val="007D6D89"/>
    <w:rsid w:val="00834FF3"/>
    <w:rsid w:val="00844C5E"/>
    <w:rsid w:val="00846031"/>
    <w:rsid w:val="00873F81"/>
    <w:rsid w:val="0088114A"/>
    <w:rsid w:val="008B5722"/>
    <w:rsid w:val="008C3883"/>
    <w:rsid w:val="00910259"/>
    <w:rsid w:val="009278AB"/>
    <w:rsid w:val="00932A21"/>
    <w:rsid w:val="00946C96"/>
    <w:rsid w:val="00950D28"/>
    <w:rsid w:val="009B3F44"/>
    <w:rsid w:val="009C29B8"/>
    <w:rsid w:val="009D198D"/>
    <w:rsid w:val="009E6320"/>
    <w:rsid w:val="009F53C0"/>
    <w:rsid w:val="009F74EF"/>
    <w:rsid w:val="00A22C1B"/>
    <w:rsid w:val="00A23506"/>
    <w:rsid w:val="00A72E8E"/>
    <w:rsid w:val="00A81038"/>
    <w:rsid w:val="00AD44E1"/>
    <w:rsid w:val="00AF3C7A"/>
    <w:rsid w:val="00B0468B"/>
    <w:rsid w:val="00B208C7"/>
    <w:rsid w:val="00B4378C"/>
    <w:rsid w:val="00B57CAD"/>
    <w:rsid w:val="00B971ED"/>
    <w:rsid w:val="00C1118B"/>
    <w:rsid w:val="00C236A9"/>
    <w:rsid w:val="00CB49E0"/>
    <w:rsid w:val="00CD7D76"/>
    <w:rsid w:val="00D327C7"/>
    <w:rsid w:val="00D35F79"/>
    <w:rsid w:val="00D418B6"/>
    <w:rsid w:val="00D93FE0"/>
    <w:rsid w:val="00D96599"/>
    <w:rsid w:val="00DB6756"/>
    <w:rsid w:val="00DC3AF1"/>
    <w:rsid w:val="00DE0053"/>
    <w:rsid w:val="00E052A4"/>
    <w:rsid w:val="00E17C85"/>
    <w:rsid w:val="00E207BA"/>
    <w:rsid w:val="00E30BB3"/>
    <w:rsid w:val="00E36E3A"/>
    <w:rsid w:val="00E4726B"/>
    <w:rsid w:val="00E543BE"/>
    <w:rsid w:val="00E671D1"/>
    <w:rsid w:val="00E72A6C"/>
    <w:rsid w:val="00E85C4A"/>
    <w:rsid w:val="00E9326E"/>
    <w:rsid w:val="00EE767F"/>
    <w:rsid w:val="00EF49EF"/>
    <w:rsid w:val="00EF5429"/>
    <w:rsid w:val="00EF75DA"/>
    <w:rsid w:val="00F23802"/>
    <w:rsid w:val="00F41F6F"/>
    <w:rsid w:val="00F713D3"/>
    <w:rsid w:val="00FB26BD"/>
    <w:rsid w:val="00FB45F2"/>
    <w:rsid w:val="00FB5A37"/>
    <w:rsid w:val="00FB7E09"/>
    <w:rsid w:val="00FD6C29"/>
    <w:rsid w:val="00FF27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E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18B6"/>
    <w:rPr>
      <w:color w:val="3C5F87"/>
      <w:u w:val="single"/>
    </w:rPr>
  </w:style>
  <w:style w:type="character" w:customStyle="1" w:styleId="snippetequal1">
    <w:name w:val="snippet_equal1"/>
    <w:basedOn w:val="DefaultParagraphFont"/>
    <w:rsid w:val="00D418B6"/>
    <w:rPr>
      <w:b/>
      <w:bCs/>
      <w:color w:val="333333"/>
    </w:rPr>
  </w:style>
  <w:style w:type="paragraph" w:customStyle="1" w:styleId="ConsPlusNormal">
    <w:name w:val="ConsPlusNormal"/>
    <w:rsid w:val="00E36E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93FE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D4945"/>
  </w:style>
  <w:style w:type="character" w:customStyle="1" w:styleId="snippetequal">
    <w:name w:val="snippet_equal"/>
    <w:basedOn w:val="DefaultParagraphFont"/>
    <w:rsid w:val="00FB4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