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04D5" w:rsidRPr="001A4DC1" w:rsidP="00C104D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№01-0006/16/201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C104D5" w:rsidRPr="001A4DC1" w:rsidP="00C104D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D5" w:rsidRPr="001A4DC1" w:rsidP="00C104D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104D5" w:rsidRPr="001A4DC1" w:rsidP="00C104D5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февраля 2018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г. Симферополь</w:t>
      </w:r>
    </w:p>
    <w:p w:rsidR="00C104D5" w:rsidRPr="001A4DC1" w:rsidP="00C104D5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C104D5" w:rsidRPr="001A4DC1" w:rsidP="00C104D5">
      <w:pPr>
        <w:spacing w:after="0" w:line="240" w:lineRule="auto"/>
        <w:ind w:left="709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Вайшля Ю.В.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4D5" w:rsidP="00C104D5">
      <w:pPr>
        <w:keepNext/>
        <w:spacing w:after="0" w:line="240" w:lineRule="auto"/>
        <w:ind w:left="709" w:right="-54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М.Ф., 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арбея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</w:p>
    <w:p w:rsidR="00C104D5" w:rsidP="00C104D5">
      <w:pPr>
        <w:keepNext/>
        <w:spacing w:after="0" w:line="240" w:lineRule="auto"/>
        <w:ind w:right="-405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Чулаевского В.Э.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4D5" w:rsidP="00C104D5">
      <w:pPr>
        <w:keepNext/>
        <w:spacing w:after="0" w:line="240" w:lineRule="auto"/>
        <w:ind w:right="-405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 К.К.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4D5" w:rsidRPr="001A4DC1" w:rsidP="00C104D5">
      <w:pPr>
        <w:keepNext/>
        <w:spacing w:after="0" w:line="240" w:lineRule="auto"/>
        <w:ind w:right="-405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Терехина Е.С.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4D5" w:rsidRPr="001A4DC1" w:rsidP="00C104D5">
      <w:pPr>
        <w:spacing w:after="0" w:line="240" w:lineRule="auto"/>
        <w:ind w:left="1276" w:right="-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D5" w:rsidRPr="001A4DC1" w:rsidP="00C104D5">
      <w:pPr>
        <w:spacing w:after="0" w:line="240" w:lineRule="auto"/>
        <w:ind w:left="1701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Терехина Евгения Сергеевича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по адресу: </w:t>
      </w:r>
      <w:r w:rsidR="00940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4D5" w:rsidRPr="001A4DC1" w:rsidP="00C104D5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104D5" w:rsidP="00C104D5">
      <w:pPr>
        <w:spacing w:after="0" w:line="240" w:lineRule="auto"/>
        <w:ind w:right="-405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90F8C" w:rsidP="00790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F8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следствия Терехин Е.С., </w:t>
      </w:r>
      <w:r w:rsidR="0094010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94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F8C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совершении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умышленного причинения средней тяжести вреда здоровью, не опасного для жизни человека и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повлекшего последствий, указанных в статье 111 настоящего Кодекса, но вызвавшего длительное расстройство здоровья, при следующих обстоятельствах:</w:t>
      </w:r>
    </w:p>
    <w:p w:rsidR="00EE6C42" w:rsidP="00790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 w:rsidR="00D47A83">
        <w:rPr>
          <w:rFonts w:ascii="Times New Roman" w:hAnsi="Times New Roman" w:cs="Times New Roman"/>
          <w:bCs/>
          <w:sz w:val="28"/>
          <w:szCs w:val="28"/>
        </w:rPr>
        <w:t xml:space="preserve">примерно в </w:t>
      </w:r>
      <w:r w:rsidR="00D47A83">
        <w:rPr>
          <w:rFonts w:ascii="Times New Roman" w:hAnsi="Times New Roman" w:cs="Times New Roman"/>
          <w:bCs/>
          <w:sz w:val="28"/>
          <w:szCs w:val="28"/>
        </w:rPr>
        <w:t xml:space="preserve">04 часов 00 минут, </w:t>
      </w:r>
      <w:r w:rsidR="0079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Терехин Е.С.,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47A83">
        <w:rPr>
          <w:rFonts w:ascii="Times New Roman" w:hAnsi="Times New Roman" w:cs="Times New Roman"/>
          <w:bCs/>
          <w:sz w:val="28"/>
          <w:szCs w:val="28"/>
        </w:rPr>
        <w:t>, расположенного по а</w:t>
      </w:r>
      <w:r w:rsidR="00D47A83">
        <w:rPr>
          <w:rFonts w:ascii="Times New Roman" w:hAnsi="Times New Roman" w:cs="Times New Roman"/>
          <w:bCs/>
          <w:sz w:val="28"/>
          <w:szCs w:val="28"/>
        </w:rPr>
        <w:t xml:space="preserve">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47A83">
        <w:rPr>
          <w:rFonts w:ascii="Times New Roman" w:hAnsi="Times New Roman" w:cs="Times New Roman"/>
          <w:bCs/>
          <w:sz w:val="28"/>
          <w:szCs w:val="28"/>
        </w:rPr>
        <w:t>, в результате внезапно возникшего конфликта на почве неприязненных отношений к малознакомому гр. Чулаевскому В.Э.,</w:t>
      </w:r>
      <w:r w:rsidRPr="001A4DC1" w:rsidR="00D47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DC1" w:rsidR="00D47A83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</w:t>
      </w:r>
      <w:r w:rsidR="00D47A83">
        <w:rPr>
          <w:rFonts w:ascii="Times New Roman" w:hAnsi="Times New Roman" w:cs="Times New Roman"/>
          <w:sz w:val="28"/>
          <w:szCs w:val="28"/>
        </w:rPr>
        <w:t>причинение телесных повреждений, ум</w:t>
      </w:r>
      <w:r w:rsidR="00D47A83">
        <w:rPr>
          <w:rFonts w:ascii="Times New Roman" w:hAnsi="Times New Roman" w:cs="Times New Roman"/>
          <w:sz w:val="28"/>
          <w:szCs w:val="28"/>
        </w:rPr>
        <w:t>ышленно нанес Чулаевскому В.Э. один удар кулаком левой руки в область лица справа, от нанесенного удара Чулаевский</w:t>
      </w:r>
      <w:r w:rsidR="00D47A83">
        <w:rPr>
          <w:rFonts w:ascii="Times New Roman" w:hAnsi="Times New Roman" w:cs="Times New Roman"/>
          <w:sz w:val="28"/>
          <w:szCs w:val="28"/>
        </w:rPr>
        <w:t xml:space="preserve"> </w:t>
      </w:r>
      <w:r w:rsidR="00D47A83">
        <w:rPr>
          <w:rFonts w:ascii="Times New Roman" w:hAnsi="Times New Roman" w:cs="Times New Roman"/>
          <w:sz w:val="28"/>
          <w:szCs w:val="28"/>
        </w:rPr>
        <w:t>В.Э. пошатнулся назад и наклонил корпус своего тела вперед</w:t>
      </w:r>
      <w:r w:rsidR="00D47A83">
        <w:rPr>
          <w:rFonts w:ascii="Times New Roman" w:hAnsi="Times New Roman" w:cs="Times New Roman"/>
          <w:sz w:val="28"/>
          <w:szCs w:val="28"/>
        </w:rPr>
        <w:t>. Терехин В.С. в свою очередь нанес потерпевшему еще один удар кулаком своей правой</w:t>
      </w:r>
      <w:r w:rsidR="00D47A83">
        <w:rPr>
          <w:rFonts w:ascii="Times New Roman" w:hAnsi="Times New Roman" w:cs="Times New Roman"/>
          <w:sz w:val="28"/>
          <w:szCs w:val="28"/>
        </w:rPr>
        <w:t xml:space="preserve"> руки в область лица слева и один удар кулаком своей левой руки в область лица справа.</w:t>
      </w:r>
    </w:p>
    <w:p w:rsidR="00EE6C42" w:rsidP="00C104D5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действий Терехина Е.С.</w:t>
      </w:r>
      <w:r w:rsidR="0079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-Чулаевскому В.Э. причинены следующие телесные повреждения: закрытая черепно-мозговая травма в </w:t>
      </w:r>
      <w:r>
        <w:rPr>
          <w:rFonts w:ascii="Times New Roman" w:hAnsi="Times New Roman" w:cs="Times New Roman"/>
          <w:sz w:val="28"/>
          <w:szCs w:val="28"/>
        </w:rPr>
        <w:t>форме сотрясения головного мозга, закр</w:t>
      </w:r>
      <w:r>
        <w:rPr>
          <w:rFonts w:ascii="Times New Roman" w:hAnsi="Times New Roman" w:cs="Times New Roman"/>
          <w:sz w:val="28"/>
          <w:szCs w:val="28"/>
        </w:rPr>
        <w:t>ытый перелом суставного отростка нижней челюсти справа, закрытый перелом скуловой дуги справа со смещением, закрытый перелом наружной стенки правой орбиты, оскольчатый перелом наружной и передней стенок правой верхней челюстной пазухи с переходом на нижнег</w:t>
      </w:r>
      <w:r>
        <w:rPr>
          <w:rFonts w:ascii="Times New Roman" w:hAnsi="Times New Roman" w:cs="Times New Roman"/>
          <w:sz w:val="28"/>
          <w:szCs w:val="28"/>
        </w:rPr>
        <w:t>лазничный край, гемосинус (наличие крови) в правой верхней челюстной пазухи, закрытый перелом костей носа, кровоподтеки лица, кровоизлияния в наружный квадрант склеры правого глаза, смол эмали режущих кромок 31, 41 зубов</w:t>
      </w:r>
      <w:r w:rsidR="00CD22A6">
        <w:rPr>
          <w:rFonts w:ascii="Times New Roman" w:hAnsi="Times New Roman" w:cs="Times New Roman"/>
          <w:sz w:val="28"/>
          <w:szCs w:val="28"/>
        </w:rPr>
        <w:t xml:space="preserve">.  Согласно заключению эксперта № 2764 от 17.10.2017 г. данные повреждения влекут за собой длительное расстройство здоровья продолжительностью свыше трех недель (более 21 дня) и оцениваются, согласно п. 7.1, п. 11 «Медицинских критериев определения степени тяжести вреда причиненного здоровью человека» № 194н от 24.04.2008 г., утвержденных Приказом Министерства здравоохранения и социального развития РФ, как вред здоровью средней тяжести.  </w:t>
      </w:r>
    </w:p>
    <w:p w:rsidR="00C104D5" w:rsidRPr="001A4DC1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CD22A6">
        <w:rPr>
          <w:rFonts w:ascii="Times New Roman" w:eastAsia="Times New Roman" w:hAnsi="Times New Roman" w:cs="Times New Roman"/>
          <w:sz w:val="28"/>
          <w:szCs w:val="28"/>
        </w:rPr>
        <w:t>Терехина Е.С.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 w:rsidR="00CD22A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 w:rsidR="00CD22A6">
        <w:rPr>
          <w:rStyle w:val="FontStyle11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настоящего </w:t>
      </w:r>
      <w:r w:rsidR="00EB23A0">
        <w:rPr>
          <w:rStyle w:val="FontStyle11"/>
          <w:sz w:val="28"/>
          <w:szCs w:val="28"/>
        </w:rPr>
        <w:t>К</w:t>
      </w:r>
      <w:r w:rsidR="00CD22A6">
        <w:rPr>
          <w:rStyle w:val="FontStyle11"/>
          <w:sz w:val="28"/>
          <w:szCs w:val="28"/>
        </w:rPr>
        <w:t xml:space="preserve">одекса, но вызвавшего длительное расстройство здоровья. </w:t>
      </w:r>
    </w:p>
    <w:p w:rsidR="00C104D5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 потерпевшего </w:t>
      </w:r>
      <w:r w:rsidR="00CD22A6">
        <w:rPr>
          <w:rFonts w:ascii="Times New Roman" w:eastAsia="Times New Roman" w:hAnsi="Times New Roman" w:cs="Times New Roman"/>
          <w:sz w:val="28"/>
          <w:szCs w:val="28"/>
        </w:rPr>
        <w:t>Чулаевского В.Э.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 о прекращении производства по делу в связи с примирением с подсудимым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подсудимый за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</w:rPr>
        <w:t>дил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причинённ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потерпевшему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вред, в связи с чем, претензий к подсудимому  он не имеет. </w:t>
      </w:r>
    </w:p>
    <w:p w:rsidR="00C104D5" w:rsidP="00BA1D99">
      <w:pPr>
        <w:spacing w:after="0" w:line="240" w:lineRule="auto"/>
        <w:ind w:right="-40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и подсудимый, пояснивший о полном признании своей вины в совершении инкриминированного преступления, также ходатайствовали о прекращении производства по делу в связи с примирением с потерпевшим, 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пояснив, что 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подсудимый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заглади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л причиненный вред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они примирились с потерпевш</w:t>
      </w:r>
      <w:r w:rsidRPr="002853E9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Pr="00FC334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C104D5" w:rsidRPr="002853E9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Заслушав мнение участников процесса, государственного обвинителя, не возражавшего против прекращения производства по делу, изучив материалы дела, суд приходит к выводу о возможности прекращения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>производства по делу  вследствие примирения сторон.</w:t>
      </w:r>
    </w:p>
    <w:p w:rsidR="00C104D5" w:rsidRPr="002853E9" w:rsidP="00C104D5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ст.76 УК </w:t>
      </w:r>
      <w:r w:rsidRPr="002853E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853E9">
        <w:rPr>
          <w:rFonts w:ascii="Times New Roman" w:hAnsi="Times New Roman" w:cs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</w:t>
      </w:r>
      <w:r w:rsidRPr="002853E9">
        <w:rPr>
          <w:rFonts w:ascii="Times New Roman" w:hAnsi="Times New Roman" w:cs="Times New Roman"/>
          <w:sz w:val="28"/>
          <w:szCs w:val="28"/>
        </w:rPr>
        <w:t xml:space="preserve">м и </w:t>
      </w:r>
      <w:r>
        <w:fldChar w:fldCharType="begin"/>
      </w:r>
      <w:r>
        <w:instrText xml:space="preserve"> HYPERLINK "consultantplus://offline/ref=A8F1B93A18B7E54F5EDE18A098F56C09C29075D353B6943B328A96712A27FF2E8FFEEB5E58AC10ECODr7I" </w:instrText>
      </w:r>
      <w:r>
        <w:fldChar w:fldCharType="separate"/>
      </w:r>
      <w:r w:rsidRPr="002853E9">
        <w:rPr>
          <w:rFonts w:ascii="Times New Roman" w:hAnsi="Times New Roman" w:cs="Times New Roman"/>
          <w:sz w:val="28"/>
          <w:szCs w:val="28"/>
        </w:rPr>
        <w:t>загладило</w:t>
      </w:r>
      <w:r>
        <w:fldChar w:fldCharType="end"/>
      </w:r>
      <w:r w:rsidRPr="002853E9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C104D5" w:rsidRPr="002853E9" w:rsidP="00C104D5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3E9">
        <w:rPr>
          <w:rFonts w:ascii="Times New Roman" w:hAnsi="Times New Roman" w:cs="Times New Roman"/>
          <w:sz w:val="28"/>
          <w:szCs w:val="28"/>
        </w:rPr>
        <w:t>На основании ст.25 УПК Российской Федерации суд вправе на основании заявления по</w:t>
      </w:r>
      <w:r w:rsidRPr="002853E9">
        <w:rPr>
          <w:rFonts w:ascii="Times New Roman" w:hAnsi="Times New Roman" w:cs="Times New Roman"/>
          <w:sz w:val="28"/>
          <w:szCs w:val="28"/>
        </w:rPr>
        <w:t xml:space="preserve">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"consultantplus://offline/ref=2CE4A8D6D562E850C4CF6C81AF09F917E8D78F66F987B30347A8FCC4D268BA13AD717094EDO9wBI" </w:instrText>
      </w:r>
      <w:r>
        <w:fldChar w:fldCharType="separate"/>
      </w:r>
      <w:r w:rsidRPr="002853E9">
        <w:rPr>
          <w:rFonts w:ascii="Times New Roman" w:hAnsi="Times New Roman" w:cs="Times New Roman"/>
          <w:sz w:val="28"/>
          <w:szCs w:val="28"/>
        </w:rPr>
        <w:t>небольшой</w:t>
      </w:r>
      <w:r>
        <w:fldChar w:fldCharType="end"/>
      </w:r>
      <w:r w:rsidRPr="002853E9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"consultantplus://offline/ref=2CE4A8D6D562E850C4CF6C81AF09F917E8D78F66F987B30347A8FCC4D268BA13AD717094EDO9wAI" </w:instrText>
      </w:r>
      <w:r>
        <w:fldChar w:fldCharType="separate"/>
      </w:r>
      <w:r w:rsidRPr="002853E9">
        <w:rPr>
          <w:rFonts w:ascii="Times New Roman" w:hAnsi="Times New Roman" w:cs="Times New Roman"/>
          <w:sz w:val="28"/>
          <w:szCs w:val="28"/>
        </w:rPr>
        <w:t>средней</w:t>
      </w:r>
      <w:r>
        <w:fldChar w:fldCharType="end"/>
      </w:r>
      <w:r w:rsidRPr="002853E9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"consultantplus://offline/ref=2CE4A8D6D562E850C4CF6C81AF09F917E8D78F66F987B30347A8FCC4D268BA13AD717090E89F755COCwFI" </w:instrText>
      </w:r>
      <w:r>
        <w:fldChar w:fldCharType="separate"/>
      </w:r>
      <w:r w:rsidRPr="002853E9">
        <w:rPr>
          <w:rFonts w:ascii="Times New Roman" w:hAnsi="Times New Roman" w:cs="Times New Roman"/>
          <w:sz w:val="28"/>
          <w:szCs w:val="28"/>
        </w:rPr>
        <w:t>статьей 76</w:t>
      </w:r>
      <w:r>
        <w:fldChar w:fldCharType="end"/>
      </w:r>
      <w:r w:rsidRPr="002853E9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C104D5" w:rsidRPr="002853E9" w:rsidP="00C104D5">
      <w:pPr>
        <w:pStyle w:val="ConsPlusNormal"/>
        <w:ind w:right="-405" w:firstLine="567"/>
        <w:jc w:val="both"/>
      </w:pPr>
      <w:r w:rsidRPr="002853E9">
        <w:t>Согласно ч.2 ст.27 УПК Российской Федерации прекращение уго</w:t>
      </w:r>
      <w:r w:rsidRPr="002853E9">
        <w:t xml:space="preserve">ловного преследования по основаниям, указанным в </w:t>
      </w:r>
      <w:r>
        <w:fldChar w:fldCharType="begin"/>
      </w:r>
      <w:r>
        <w:instrText xml:space="preserve"> HYPERLINK "consultantplus://offline/ref=A321666DC3A21D5607ACA574E23658DEC37F2E55C92CD16F544801D2FE0947EF3FBD9C9C1FFE6434KCxDI" </w:instrText>
      </w:r>
      <w:r>
        <w:fldChar w:fldCharType="separate"/>
      </w:r>
      <w:r w:rsidRPr="002853E9">
        <w:t>пунктах 3</w:t>
      </w:r>
      <w:r>
        <w:fldChar w:fldCharType="end"/>
      </w:r>
      <w:r w:rsidRPr="002853E9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"consultantplus://offline/ref=A321666DC3A21D5607ACA574E23658DEC37F2E55C92CD16F544801D2FE0947EF3FBD9C9C1FFE6434KCx8I" </w:instrText>
      </w:r>
      <w:r>
        <w:fldChar w:fldCharType="separate"/>
      </w:r>
      <w:r w:rsidRPr="002853E9">
        <w:t>6 части первой статьи 24</w:t>
      </w:r>
      <w:r>
        <w:fldChar w:fldCharType="end"/>
      </w:r>
      <w:r w:rsidRPr="002853E9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"consultantplus://offline/ref=A321666DC3A21D5607ACA574E23658DEC37F2E55C92CD16F544801D2FE0947EF3FBD9C9C1FFE6434KCx7I" </w:instrText>
      </w:r>
      <w:r>
        <w:fldChar w:fldCharType="separate"/>
      </w:r>
      <w:r w:rsidRPr="002853E9">
        <w:t>статьях 25</w:t>
      </w:r>
      <w:r>
        <w:fldChar w:fldCharType="end"/>
      </w:r>
      <w:r w:rsidRPr="002853E9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"consultantplus://offline/ref=A321666DC3A21D5607ACA574E23658DEC37F2E55C92CD16F544801D2FE0947EF3FBD9C9C1FFE643AKCx9I" </w:instrText>
      </w:r>
      <w:r>
        <w:fldChar w:fldCharType="separate"/>
      </w:r>
      <w:r w:rsidRPr="002853E9">
        <w:t>28</w:t>
      </w:r>
      <w:r>
        <w:fldChar w:fldCharType="end"/>
      </w:r>
      <w:r w:rsidRPr="002853E9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"consultantplus://offline/ref=A321666DC3A21D5607ACA574E23658DEC37F2E55C92CD16F544801D2FE0947EF3FBD9C9A1CKFxEI" </w:instrText>
      </w:r>
      <w:r>
        <w:fldChar w:fldCharType="separate"/>
      </w:r>
      <w:r w:rsidRPr="002853E9">
        <w:t>28.1</w:t>
      </w:r>
      <w:r>
        <w:fldChar w:fldCharType="end"/>
      </w:r>
      <w:r w:rsidRPr="002853E9">
        <w:t xml:space="preserve"> УПК Россий</w:t>
      </w:r>
      <w:r w:rsidRPr="002853E9">
        <w:t xml:space="preserve">ской Федерации, а также </w:t>
      </w:r>
      <w:r>
        <w:fldChar w:fldCharType="begin"/>
      </w:r>
      <w:r>
        <w:instrText xml:space="preserve"> HYPERLINK "consultantplus://offline/ref=A321666DC3A21D5607ACA574E23658DEC37F2E55C92CD16F544801D2FE0947EF3FBD9C9C1FFE6435KCx6I" </w:instrText>
      </w:r>
      <w:r>
        <w:fldChar w:fldCharType="separate"/>
      </w:r>
      <w:r w:rsidRPr="002853E9">
        <w:t>пунктах 3</w:t>
      </w:r>
      <w:r>
        <w:fldChar w:fldCharType="end"/>
      </w:r>
      <w:r w:rsidRPr="002853E9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"consultantplus://offline/ref=A321666DC3A21D5607ACA574E23658DEC37F2E55C92CD16F544801D2FE0947EF3FBD9C9C1FFE643AKCxDI" </w:instrText>
      </w:r>
      <w:r>
        <w:fldChar w:fldCharType="separate"/>
      </w:r>
      <w:r w:rsidRPr="002853E9">
        <w:t>6 части первой</w:t>
      </w:r>
      <w:r>
        <w:fldChar w:fldCharType="end"/>
      </w:r>
      <w:r w:rsidRPr="002853E9"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C104D5" w:rsidRPr="002853E9" w:rsidP="00C104D5">
      <w:pPr>
        <w:pStyle w:val="ConsPlusNormal"/>
        <w:ind w:right="-405" w:firstLine="567"/>
        <w:jc w:val="both"/>
      </w:pPr>
      <w:r w:rsidRPr="002853E9">
        <w:t>В соответствии со ст.239 УПК</w:t>
      </w:r>
      <w:r w:rsidRPr="002853E9">
        <w:t xml:space="preserve"> Российской Федерации судья может также прекратить уголовное дело при наличии оснований, предусмотренных </w:t>
      </w:r>
      <w:r>
        <w:fldChar w:fldCharType="begin"/>
      </w:r>
      <w:r>
        <w:instrText xml:space="preserve"> HYPERLINK "consultantplus://offline/ref=7DA150B9C2B202B29CBADF776C8C99F27DC2608790C16FC6ED119CABE0BCA7B52DB7B94CAC741197k5y1I" </w:instrText>
      </w:r>
      <w:r>
        <w:fldChar w:fldCharType="separate"/>
      </w:r>
      <w:r w:rsidRPr="002853E9">
        <w:t>статьями 25</w:t>
      </w:r>
      <w:r>
        <w:fldChar w:fldCharType="end"/>
      </w:r>
      <w:r w:rsidRPr="002853E9">
        <w:t xml:space="preserve"> и </w:t>
      </w:r>
      <w:r>
        <w:fldChar w:fldCharType="begin"/>
      </w:r>
      <w:r>
        <w:instrText xml:space="preserve"> HYPERLINK "consultantplus://offline/ref=7DA150B9C2B202B29CBADF776C8C99F27DC2608790C16FC6ED119CABE0BCA7B52DB7B94CAC741199k5yFI" </w:instrText>
      </w:r>
      <w:r>
        <w:fldChar w:fldCharType="separate"/>
      </w:r>
      <w:r w:rsidRPr="002853E9">
        <w:t>28</w:t>
      </w:r>
      <w:r>
        <w:fldChar w:fldCharType="end"/>
      </w:r>
      <w:r w:rsidRPr="002853E9">
        <w:t xml:space="preserve"> УПК Российской Федерации, по ходатайству одной из сторон. В постановлении о прекращении уголовного дела или уголовного преследов</w:t>
      </w:r>
      <w:r w:rsidRPr="002853E9">
        <w:t>ания: 1) указываются основания прекращения уголовного дела и (или) уголовного преследования; 2) решаются вопросы об отмене меры пресечения, а также наложения ареста на имущество, корреспонденцию, временного отстранения от должности, контроля и записи перег</w:t>
      </w:r>
      <w:r w:rsidRPr="002853E9">
        <w:t>оворов; 3) разрешается вопрос о вещественных доказательствах.</w:t>
      </w:r>
    </w:p>
    <w:p w:rsidR="00C104D5" w:rsidRPr="002853E9" w:rsidP="00C104D5">
      <w:pPr>
        <w:pStyle w:val="ConsPlusNormal"/>
        <w:ind w:right="-405" w:firstLine="567"/>
        <w:jc w:val="both"/>
      </w:pPr>
      <w:r w:rsidRPr="002853E9">
        <w:t xml:space="preserve">Согласно ст.254 УПК Российской Федерации суд прекращает уголовное дело в судебном заседании в случаях, предусмотренных </w:t>
      </w:r>
      <w:r>
        <w:fldChar w:fldCharType="begin"/>
      </w:r>
      <w:r>
        <w:instrText xml:space="preserve"> HYPERLINK "consultantplus://offline/ref=9129A9A2DA47ADFB3C340EC07B1BF3E58DD6694A5BBAD230970B78035FD790E0FA19B223D10779C2ZFz0I" </w:instrText>
      </w:r>
      <w:r>
        <w:fldChar w:fldCharType="separate"/>
      </w:r>
      <w:r w:rsidRPr="002853E9">
        <w:t>статьями 25</w:t>
      </w:r>
      <w:r>
        <w:fldChar w:fldCharType="end"/>
      </w:r>
      <w:r w:rsidRPr="002853E9">
        <w:t xml:space="preserve"> и </w:t>
      </w:r>
      <w:r>
        <w:fldChar w:fldCharType="begin"/>
      </w:r>
      <w:r>
        <w:instrText xml:space="preserve"> HYPERLINK "consultantplus://offline/ref=9129A9A2DA47ADFB3C340EC07B1BF3E58DD6694A5BBAD230970B78035FD790E0FA19B223D10779CCZFzEI" </w:instrText>
      </w:r>
      <w:r>
        <w:fldChar w:fldCharType="separate"/>
      </w:r>
      <w:r w:rsidRPr="002853E9">
        <w:t>28</w:t>
      </w:r>
      <w:r>
        <w:fldChar w:fldCharType="end"/>
      </w:r>
      <w:r w:rsidRPr="002853E9">
        <w:t xml:space="preserve"> УПК Российской Федерации. </w:t>
      </w:r>
    </w:p>
    <w:p w:rsidR="00C104D5" w:rsidRPr="002853E9" w:rsidP="00C104D5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3E9">
        <w:rPr>
          <w:rFonts w:ascii="Times New Roman" w:hAnsi="Times New Roman" w:cs="Times New Roman"/>
          <w:sz w:val="28"/>
          <w:szCs w:val="28"/>
        </w:rPr>
        <w:t xml:space="preserve">Под примирением принято </w:t>
      </w:r>
      <w:r w:rsidRPr="002853E9">
        <w:rPr>
          <w:rFonts w:ascii="Times New Roman" w:hAnsi="Times New Roman" w:cs="Times New Roman"/>
          <w:sz w:val="28"/>
          <w:szCs w:val="28"/>
        </w:rPr>
        <w:t>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взаимопонимание по поводу происшедшего, причин, его вызвавших, и последствий для потерпевшего</w:t>
      </w:r>
      <w:r w:rsidRPr="002853E9">
        <w:rPr>
          <w:rFonts w:ascii="Times New Roman" w:hAnsi="Times New Roman" w:cs="Times New Roman"/>
          <w:sz w:val="28"/>
          <w:szCs w:val="28"/>
        </w:rPr>
        <w:t>, 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C104D5" w:rsidP="00C104D5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3E9">
        <w:rPr>
          <w:rFonts w:ascii="Times New Roman" w:hAnsi="Times New Roman" w:cs="Times New Roman"/>
          <w:sz w:val="28"/>
          <w:szCs w:val="28"/>
        </w:rPr>
        <w:t xml:space="preserve"> Раскаяние виновного и прощение его потерпевшим не являются обязательными условиями прекращения дела за примирен</w:t>
      </w:r>
      <w:r w:rsidRPr="002853E9">
        <w:rPr>
          <w:rFonts w:ascii="Times New Roman" w:hAnsi="Times New Roman" w:cs="Times New Roman"/>
          <w:sz w:val="28"/>
          <w:szCs w:val="28"/>
        </w:rPr>
        <w:t>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C104D5" w:rsidP="00C104D5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hAnsi="Times New Roman" w:cs="Times New Roman"/>
          <w:sz w:val="28"/>
          <w:szCs w:val="28"/>
        </w:rPr>
        <w:t>Учитывая совершение подсудимым преступления небольшой тяжести впервые, примирение с потерпевш</w:t>
      </w:r>
      <w:r w:rsidRPr="002853E9">
        <w:rPr>
          <w:rFonts w:ascii="Times New Roman" w:hAnsi="Times New Roman" w:cs="Times New Roman"/>
          <w:sz w:val="28"/>
          <w:szCs w:val="28"/>
        </w:rPr>
        <w:t xml:space="preserve">им и возмещение ему причинённого ущерба, наличие ходатайств о примирении как со стороны потерпевшего, так и подсудимого, разъяснение им юридических последствий прекращения уголовного дела,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подлежит прекращению. </w:t>
      </w:r>
    </w:p>
    <w:p w:rsidR="00F87EA1" w:rsidRPr="00C94B29" w:rsidP="00F87EA1">
      <w:pPr>
        <w:spacing w:after="0" w:line="240" w:lineRule="auto"/>
        <w:ind w:firstLine="567"/>
        <w:jc w:val="both"/>
        <w:rPr>
          <w:rStyle w:val="s1"/>
          <w:rFonts w:ascii="Times New Roman" w:hAnsi="Times New Roman"/>
          <w:sz w:val="28"/>
          <w:szCs w:val="28"/>
        </w:rPr>
      </w:pPr>
      <w:r w:rsidRPr="00C94B29">
        <w:rPr>
          <w:rStyle w:val="s1"/>
          <w:rFonts w:ascii="Times New Roman" w:hAnsi="Times New Roman"/>
          <w:sz w:val="28"/>
          <w:szCs w:val="28"/>
        </w:rPr>
        <w:t>Вещественные доказатель</w:t>
      </w:r>
      <w:r w:rsidRPr="00C94B29">
        <w:rPr>
          <w:rStyle w:val="s1"/>
          <w:rFonts w:ascii="Times New Roman" w:hAnsi="Times New Roman"/>
          <w:sz w:val="28"/>
          <w:szCs w:val="28"/>
        </w:rPr>
        <w:t>ства по делу отсутствуют.</w:t>
      </w:r>
    </w:p>
    <w:p w:rsidR="00C104D5" w:rsidRPr="002853E9" w:rsidP="00C104D5">
      <w:pPr>
        <w:autoSpaceDE w:val="0"/>
        <w:autoSpaceDN w:val="0"/>
        <w:adjustRightInd w:val="0"/>
        <w:spacing w:after="0" w:line="240" w:lineRule="auto"/>
        <w:ind w:right="-4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изложенного и руководствуясь статьями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2853E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ст.ст.25,27,239,254 УПК Российской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4D5" w:rsidRPr="001A4DC1" w:rsidP="00F87EA1">
      <w:pPr>
        <w:spacing w:after="0" w:line="240" w:lineRule="auto"/>
        <w:ind w:right="-405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4D5" w:rsidRPr="001A4DC1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Терехина Евгения Сергеевича</w:t>
      </w:r>
      <w:r w:rsidRPr="001A4DC1" w:rsidR="00BA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по ч.1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ст.1</w:t>
      </w:r>
      <w:r w:rsidR="00BA1D9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ст.76 УК Российской Федерации, </w:t>
      </w:r>
      <w:r w:rsidRPr="001A4DC1">
        <w:rPr>
          <w:rFonts w:ascii="Times New Roman" w:hAnsi="Times New Roman" w:cs="Times New Roman"/>
          <w:sz w:val="28"/>
          <w:szCs w:val="28"/>
        </w:rPr>
        <w:t>в связи с примирением потерпевшего с  подсудимым.</w:t>
      </w:r>
      <w:r w:rsidRPr="001A4DC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104D5" w:rsidRPr="001A4DC1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="00BA1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Терехину Е.С.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– отменить. </w:t>
      </w:r>
    </w:p>
    <w:p w:rsidR="00C104D5" w:rsidRPr="001A4DC1" w:rsidP="00C104D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жалоба на постановление может быть подана в течение 10 суток со дня его вынесения в Центральный районный суд г. Симферополя Республики Крым через мирового судью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трального судебного района г. Симферополь (Центральный район городского округа Симферополь) Республики Крым.</w:t>
      </w: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104D5" w:rsidRPr="001A4DC1" w:rsidP="00C104D5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D5" w:rsidRPr="001A4DC1" w:rsidP="00C104D5">
      <w:pPr>
        <w:spacing w:after="0"/>
        <w:ind w:right="-4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DC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Чепиль </w:t>
      </w:r>
    </w:p>
    <w:p w:rsidR="00E271C1"/>
    <w:p w:rsidR="0010655A"/>
    <w:p w:rsidR="0010655A"/>
    <w:p w:rsidR="0010655A"/>
    <w:sectPr w:rsidSect="00035424">
      <w:headerReference w:type="first" r:id="rId4"/>
      <w:footerReference w:type="first" r:id="rId5"/>
      <w:pgSz w:w="11907" w:h="16839"/>
      <w:pgMar w:top="993" w:right="1440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B"/>
    <w:rsid w:val="00035424"/>
    <w:rsid w:val="0010655A"/>
    <w:rsid w:val="00185B5E"/>
    <w:rsid w:val="001A4DC1"/>
    <w:rsid w:val="001B40B8"/>
    <w:rsid w:val="002853E9"/>
    <w:rsid w:val="006B070A"/>
    <w:rsid w:val="00790F8C"/>
    <w:rsid w:val="0089703C"/>
    <w:rsid w:val="008B2AFB"/>
    <w:rsid w:val="0094010F"/>
    <w:rsid w:val="00964C9E"/>
    <w:rsid w:val="009A43C5"/>
    <w:rsid w:val="009D2F7A"/>
    <w:rsid w:val="00B4646B"/>
    <w:rsid w:val="00BA1D99"/>
    <w:rsid w:val="00C104D5"/>
    <w:rsid w:val="00C94B29"/>
    <w:rsid w:val="00CD22A6"/>
    <w:rsid w:val="00D47A83"/>
    <w:rsid w:val="00E271C1"/>
    <w:rsid w:val="00EB23A0"/>
    <w:rsid w:val="00EE6C42"/>
    <w:rsid w:val="00F87EA1"/>
    <w:rsid w:val="00FA70B1"/>
    <w:rsid w:val="00FC3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1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04D5"/>
  </w:style>
  <w:style w:type="paragraph" w:styleId="Title">
    <w:name w:val="Title"/>
    <w:basedOn w:val="Normal"/>
    <w:next w:val="Normal"/>
    <w:link w:val="a0"/>
    <w:uiPriority w:val="10"/>
    <w:qFormat/>
    <w:rsid w:val="00C10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C10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C104D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104D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F87E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F87EA1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03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