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20AB" w:rsidRPr="00562F99" w:rsidP="005020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562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62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562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01-0012/16/2021</w:t>
      </w:r>
    </w:p>
    <w:p w:rsidR="005020AB" w:rsidRPr="00562F99" w:rsidP="0050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0AB" w:rsidRPr="00562F99" w:rsidP="0050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5020AB" w:rsidRPr="00562F99" w:rsidP="0050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5020AB" w:rsidRPr="00562F99" w:rsidP="0050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0AB" w:rsidRPr="00562F99" w:rsidP="005020AB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07 июня 2021 года                        </w:t>
      </w:r>
      <w:r w:rsidRPr="00562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62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г. Симферополь</w:t>
      </w:r>
    </w:p>
    <w:p w:rsidR="005020AB" w:rsidRPr="00562F99" w:rsidP="005020AB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20AB" w:rsidRPr="00562F99" w:rsidP="005020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562F99">
        <w:rPr>
          <w:rFonts w:ascii="Times New Roman" w:hAnsi="Times New Roman" w:cs="Times New Roman"/>
          <w:sz w:val="28"/>
          <w:szCs w:val="28"/>
        </w:rPr>
        <w:t>Чепиль</w:t>
      </w:r>
      <w:r w:rsidRPr="00562F99">
        <w:rPr>
          <w:rFonts w:ascii="Times New Roman" w:hAnsi="Times New Roman" w:cs="Times New Roman"/>
          <w:sz w:val="28"/>
          <w:szCs w:val="28"/>
        </w:rPr>
        <w:t xml:space="preserve"> О.А.,</w:t>
      </w:r>
    </w:p>
    <w:p w:rsidR="005020AB" w:rsidRPr="00562F99" w:rsidP="005020A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562F99">
        <w:rPr>
          <w:rFonts w:ascii="Times New Roman" w:eastAsia="Times New Roman" w:hAnsi="Times New Roman" w:cs="Times New Roman"/>
          <w:sz w:val="28"/>
          <w:szCs w:val="28"/>
        </w:rPr>
        <w:t xml:space="preserve">ведении протокола и аудиозаписи судебного заседания помощником мирового судьи  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Юриной В.О., </w:t>
      </w:r>
    </w:p>
    <w:p w:rsidR="005020AB" w:rsidP="005020AB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обвинителя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0AB" w:rsidRPr="00562F99" w:rsidP="005020A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- 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Карпикова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- адвоката Полянского А.О., представившего удостоверение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</w:t>
      </w:r>
    </w:p>
    <w:p w:rsidR="005020AB" w:rsidRPr="00562F99" w:rsidP="00502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0AB" w:rsidRPr="00562F99" w:rsidP="00502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мировых судей </w:t>
      </w:r>
      <w:r w:rsidRPr="00562F99">
        <w:rPr>
          <w:rFonts w:ascii="Times New Roman" w:hAnsi="Times New Roman" w:cs="Times New Roman"/>
          <w:sz w:val="28"/>
          <w:szCs w:val="28"/>
        </w:rPr>
        <w:t>Центрального судебного района г. Симферополь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5020AB" w:rsidRPr="00562F99" w:rsidP="005020AB">
      <w:pPr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0AB" w:rsidRPr="00562F99" w:rsidP="005020AB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Карпикова</w:t>
      </w:r>
      <w:r w:rsidRPr="00B2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Pr="00B22E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ранее  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5020AB" w:rsidRPr="00562F99" w:rsidP="005020AB">
      <w:pPr>
        <w:spacing w:after="0" w:line="240" w:lineRule="auto"/>
        <w:ind w:left="2552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0AB" w:rsidP="00502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ст. 319  УК Российской Федерации,</w:t>
      </w:r>
    </w:p>
    <w:p w:rsidR="005020AB" w:rsidRPr="00562F99" w:rsidP="00502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0AB" w:rsidRPr="00562F99" w:rsidP="005020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F99">
        <w:rPr>
          <w:rFonts w:ascii="Times New Roman" w:hAnsi="Times New Roman" w:cs="Times New Roman"/>
          <w:sz w:val="28"/>
          <w:szCs w:val="28"/>
        </w:rPr>
        <w:t>Карпиков</w:t>
      </w:r>
      <w:r w:rsidRPr="00562F99">
        <w:rPr>
          <w:rFonts w:ascii="Times New Roman" w:hAnsi="Times New Roman" w:cs="Times New Roman"/>
          <w:sz w:val="28"/>
          <w:szCs w:val="28"/>
        </w:rPr>
        <w:t xml:space="preserve"> В.В. 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совершил преступление, предусмотренное ст. 319 УК РФ - </w:t>
      </w:r>
      <w:r w:rsidRPr="00562F99">
        <w:rPr>
          <w:rStyle w:val="FontStyle11"/>
          <w:sz w:val="28"/>
          <w:szCs w:val="28"/>
        </w:rPr>
        <w:t>публичное оскорбление представителя власти при исполнении им своих должностных обязанностей и в связи с их исполнением, при следующих обстоятельствах</w:t>
      </w:r>
      <w:r w:rsidRPr="00562F99">
        <w:rPr>
          <w:rFonts w:ascii="Times New Roman" w:hAnsi="Times New Roman" w:cs="Times New Roman"/>
          <w:sz w:val="28"/>
          <w:szCs w:val="28"/>
        </w:rPr>
        <w:t>.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начальника Управления Министерства Внутренних дел Российской Федерации по г. Симферополю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назначен на должность полицейского взвода № 2 роты № 2 отдельного батальона патрульно-постовой службы полиции УМВД России по г. Симферополь, который в силу своих должностных обязанностей наделен распорядительными полномочиями в отношении лиц, не находящихся от него в служебной зависимости и является представителем власти.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времени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года, полицейский взвода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роты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отдельного батальона патрульно-постовой службы полиции УМВД России по г.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Симферополь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полицейскими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находясь в форменном обмундировании сотрудника полиции, заступил на дежурство по охране общественного порядка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 маршруту патрулирования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сотрудники отдельного батальона патрульно-постовой службы полиции УМВД России по г. Симферополь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исполнении своих должностных обязанностей, выявили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Карпикова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 который будучи в состоянии алкогольного опьянения находился в районе дома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нарушал общественный порядок и своими действиями совершил административное правонарушение, предусмотренное ст. 20.21 КоАП РФ.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целью пресечения и фиксации совершенного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Карпиковым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административного правонарушения, подошел к нему, представился, показал служебное удостоверение и потребовал прекратить противоправное поведение. В ответ на законные требования сотрудника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Карпикова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возник преступный умысел, направленный на публичное оскорбление представителя власти при исполнении им своих должностных обязанностей.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времени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реализуя свой преступный умысел,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 находясь в состоянии алкогольного опьянения в общественном месте у дома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целях воспрепятствования законной деятельности представителя власти, действуя умышленно, осознавая общественную опасность своих действий, предвидя возможность и неизбежность наступления общественно опасных последствий и желая их наступления, в присутствии посторонних лиц, не имеющих отношения к правоохранительных органам, при этом понимая, что полицейский взвода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роты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отдельного батальона патрульно-постовой службы полиции УМВД России по г. Симферополь лейтенант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представителем власти, находится в форменном обмундировании и при исполнении своих должностных обязанностей, с целью унижения его чести и достоинства как представителя власти и должностного лица правоохранительных органов, публично, в присутствии находившихся рядом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высказал в адрес сотрудника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оскорбления в грубой неприличной и нецензурной форме, тем самым унижая его честь и достоинство как сотрудника правоохранительных органов.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окончании предварительного расследования при ознакомлении с материалами уголовного дела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в присутствии своего защитника заявил ходатайство  о рассмотрении уголовного дела в особом порядке.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судебного заседания судом, в присутствии защитника, удостоверена позиция подсудимого о проведении судебного разбирательства в особом порядке.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Предъявленное обвинение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Карпикову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понятно, подсудимый полностью с ним согласен, в содеянном раскаялся, поддержал в суде свое ходатайство о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постановлении приговора без проведения судебного разбирательства, пояснив, что данное ходатайство им заявлено осознанно и добровольно, после предварительной консультации с защитником, последствия постановления приговора без проведения судебного разбирательства ему разъяснены и понятны.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судебного заседания суд убедился, что заявление о признании вины сделано подсудимым добровольно, после консультации с защитником, с полным пониманием предъявленного  ему обвинения, и последствий такого заявления. 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судебном заседании защитник подсудимого – адвокат 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Полянский А.О.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поддержал ходатайство своего подзащитного, не оспаривал допустимость полученных в ходе предварительного следствия доказательств, не заявил о нарушении процессуальных прав подсудимого при расследовании дела.   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96C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государственный обвинитель, потерпевший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возражали против рассмотрения дела в особом порядке.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Обвинение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Карпикову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предъявлено в совершении преступления, за  которое по закону может быть назначено наказание, не превышающее 10 лет лишения свободы. 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того, что предусмотренные законом условия для особого порядка принятия судебного решения при согласии подсудимым с предъявленным обвинением соблюдены, суд считает возможным постановить приговор без проведения судебного разбирательства.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Предъявленное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Карпикову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обвинение, с которым он согласился, является обоснованным и подтверждается доказательствами, собранными по уголовному делу. Основания для прекращения уголовного дела отсутствуют.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квалифицирует действия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Карпикова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по ст. 319 УК РФ, как публичное оскорбление представителя власти при исполнении им своих должностных обязанностей и в связи с их исполнением.</w:t>
      </w:r>
    </w:p>
    <w:p w:rsidR="005020AB" w:rsidRPr="00562F99" w:rsidP="005020A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562F99">
        <w:rPr>
          <w:sz w:val="28"/>
          <w:szCs w:val="28"/>
          <w:shd w:val="clear" w:color="auto" w:fill="FFFFFF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</w:t>
      </w:r>
      <w:r w:rsidRPr="00562F99">
        <w:rPr>
          <w:sz w:val="28"/>
          <w:szCs w:val="28"/>
          <w:shd w:val="clear" w:color="auto" w:fill="FFFFFF"/>
        </w:rPr>
        <w:t>Карпикова</w:t>
      </w:r>
      <w:r w:rsidRPr="00562F99">
        <w:rPr>
          <w:sz w:val="28"/>
          <w:szCs w:val="28"/>
          <w:shd w:val="clear" w:color="auto" w:fill="FFFFFF"/>
        </w:rPr>
        <w:t xml:space="preserve"> В.В. и признает его вменяемым, то есть субъектом данного преступления.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совершенного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Карпикова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и на условия жизни его семьи.</w:t>
      </w:r>
    </w:p>
    <w:p w:rsidR="005020AB" w:rsidRPr="00562F99" w:rsidP="005020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Совершенное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Карпиковым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преступление, предусмотренное  ст. 319 УК РФ в силу ст. 15 УК РФ является преступлением небольшой тяжести.</w:t>
      </w:r>
    </w:p>
    <w:p w:rsidR="005020AB" w:rsidRPr="00562F99" w:rsidP="005020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назначении подсудимому наказания мировой судья учитывает личность виновного, который: в браке не состоит, со слов имеет двоих малолетних детей, по месту жительства характеризуется с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отрицательной стороны; на учете врачей психиатра и нарколога  не состоит; ранее судим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умышленное преступление небольшой тяжести к наказанию в виде обязательных работ, от отбытия которого уклонялся, в связи с чем, не отбытое наказание в виде обязательных работ было заменено лишением свободы с отбыванием в колонии-поселении, 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отбытию срока наказания, </w:t>
      </w:r>
      <w:r w:rsidRPr="00562F99">
        <w:rPr>
          <w:rFonts w:ascii="Times New Roman" w:hAnsi="Times New Roman" w:cs="Times New Roman"/>
          <w:sz w:val="28"/>
          <w:szCs w:val="28"/>
        </w:rPr>
        <w:t xml:space="preserve"> с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удимость не снята и не погашена в установленном законом порядке.  </w:t>
      </w:r>
    </w:p>
    <w:p w:rsidR="005020AB" w:rsidRPr="006D37B1" w:rsidP="00502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Обстоятельствами, смягчающими наказание подсудимого в соответствии с п. «и»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п. «г»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ч. 1 ст.61 УК РФ, суд считает активное способствование раскрытию и расследованию преступления, в качестве которого суд расценивает признательные показания, данные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Карпиковым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как в ходе проведения предварительного расследования, так и в ходе рассмотрения дела в суде, что подтверждается фактом рассмотрения настоящего уголовного дела в особом производстве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6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подсудимо</w:t>
      </w:r>
      <w:r w:rsidRPr="006D37B1">
        <w:rPr>
          <w:rFonts w:ascii="Times New Roman" w:hAnsi="Times New Roman" w:cs="Times New Roman"/>
          <w:sz w:val="28"/>
          <w:szCs w:val="28"/>
        </w:rPr>
        <w:t>го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малолетн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0AB" w:rsidRPr="00562F99" w:rsidP="005020A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обстоятельств, смягчающих наказание суд, руководствуясь ч. 2 ст. 61 УК РФ, учитывает признание подсудимым вины, раскаяние в содеянном, </w:t>
      </w:r>
      <w:r w:rsidRPr="00656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принесение извинений потерпевшему.</w:t>
      </w:r>
    </w:p>
    <w:p w:rsidR="005020AB" w:rsidRPr="00B84154" w:rsidP="005020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Отягчающих наказание обстоятельств, суд, в соответствии со ст.63 УК </w:t>
      </w:r>
      <w:r w:rsidRPr="00B84154">
        <w:rPr>
          <w:rStyle w:val="FontStyle11"/>
          <w:sz w:val="28"/>
          <w:szCs w:val="28"/>
        </w:rPr>
        <w:t>Российской Федерации</w:t>
      </w:r>
      <w:r w:rsidRPr="00B84154">
        <w:rPr>
          <w:rFonts w:ascii="Times New Roman" w:hAnsi="Times New Roman" w:cs="Times New Roman"/>
          <w:sz w:val="28"/>
          <w:szCs w:val="28"/>
        </w:rPr>
        <w:t xml:space="preserve">, не усматривает. 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 того, что состояние опьянения, вызванное употреблением алкоголя, способствовало совершению общественно опасного деяния, либо являлось мотивом действий подсудимого, судом не установлено и материалами дела не подтверждено.</w:t>
      </w:r>
    </w:p>
    <w:p w:rsidR="005020AB" w:rsidRPr="00562F99" w:rsidP="005020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2F99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4" w:history="1">
        <w:r w:rsidRPr="00562F99">
          <w:rPr>
            <w:rFonts w:ascii="Times New Roman" w:hAnsi="Times New Roman" w:cs="Times New Roman"/>
            <w:sz w:val="28"/>
            <w:szCs w:val="28"/>
          </w:rPr>
          <w:t>п. «а» ч. 4 ст. 18</w:t>
        </w:r>
      </w:hyperlink>
      <w:r w:rsidRPr="00562F99">
        <w:rPr>
          <w:rFonts w:ascii="Times New Roman" w:hAnsi="Times New Roman" w:cs="Times New Roman"/>
          <w:sz w:val="28"/>
          <w:szCs w:val="28"/>
        </w:rPr>
        <w:t xml:space="preserve"> УК РФ при признании рецидива не учитываются судимости за умышленные преступления небольшой тяжести.</w:t>
      </w:r>
    </w:p>
    <w:p w:rsidR="005020AB" w:rsidRPr="00562F99" w:rsidP="005020AB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то, что данное преступление 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Карпиков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совершил в период неснятой и непогашенной судимости по приговору мирового судьи судебного участка № 16 Центрального судебного района г. Симферополя от 18 ноября 2019 года, данная судимость в соответствии с положением п. «а» ч. 4 ст. 18 УК РФ, не образует рецидива преступлений.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совершение данного преступления в период неснятой и непогашенной судимости, по мнению суда, свидетельствует о нежелании 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Карпикова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следовать требованиям закона, а также соблюдать правопорядок.</w:t>
      </w:r>
    </w:p>
    <w:p w:rsidR="005020AB" w:rsidRPr="00562F99" w:rsidP="005020A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Решая вопрос о виде наказания, учитывая характер и степень   общественной опасности преступления, данные о личности виновного,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смягчающих </w:t>
      </w:r>
      <w:r w:rsidRPr="0065696C">
        <w:rPr>
          <w:rFonts w:ascii="Times New Roman" w:hAnsi="Times New Roman" w:cs="Times New Roman"/>
          <w:sz w:val="28"/>
          <w:szCs w:val="28"/>
          <w:shd w:val="clear" w:color="auto" w:fill="FFFFFF"/>
        </w:rPr>
        <w:t>и отсутствие отягчающих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наказание обстоятельств, влияния назначаемого наказания на исправление подсудимого и на условия жизни его семьи, суд приходит к выводу, что цели исправления и предупреждения со стороны </w:t>
      </w:r>
      <w:r w:rsidRPr="00562F99">
        <w:rPr>
          <w:rFonts w:ascii="Times New Roman" w:hAnsi="Times New Roman" w:cs="Times New Roman"/>
          <w:sz w:val="28"/>
          <w:szCs w:val="28"/>
        </w:rPr>
        <w:t>Карпикова</w:t>
      </w:r>
      <w:r w:rsidRPr="00562F99">
        <w:rPr>
          <w:rFonts w:ascii="Times New Roman" w:hAnsi="Times New Roman" w:cs="Times New Roman"/>
          <w:sz w:val="28"/>
          <w:szCs w:val="28"/>
        </w:rPr>
        <w:t xml:space="preserve"> В.В.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новых 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преступлений, а также восстановление социальной справедливости, могут быть достигнуты в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 назначения ему наказания в виде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99">
        <w:rPr>
          <w:rFonts w:ascii="Times New Roman" w:hAnsi="Times New Roman" w:cs="Times New Roman"/>
          <w:sz w:val="28"/>
          <w:szCs w:val="28"/>
        </w:rPr>
        <w:t xml:space="preserve">в виде исправительных работ с удержанием  в доход государства части заработка, как </w:t>
      </w:r>
      <w:r w:rsidRPr="00562F99">
        <w:rPr>
          <w:rFonts w:ascii="Times New Roman" w:hAnsi="Times New Roman" w:cs="Times New Roman"/>
          <w:sz w:val="28"/>
          <w:szCs w:val="28"/>
        </w:rPr>
        <w:t>необходимое</w:t>
      </w:r>
      <w:r w:rsidRPr="00562F99">
        <w:rPr>
          <w:rFonts w:ascii="Times New Roman" w:hAnsi="Times New Roman" w:cs="Times New Roman"/>
          <w:sz w:val="28"/>
          <w:szCs w:val="28"/>
        </w:rPr>
        <w:t xml:space="preserve"> и достаточное для его исправления,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 находит иного наказания или применения к нему ст.</w:t>
      </w:r>
      <w:hyperlink r:id="rId5" w:tgtFrame="_blank" w:tooltip="УК РФ &gt;  Общая часть &gt; Раздел III. Наказание &gt; Глава 10. Назначение наказания &gt; Статья 73. Условное осуждение" w:history="1">
        <w:r w:rsidRPr="00562F99">
          <w:rPr>
            <w:rStyle w:val="Hyperlink"/>
            <w:rFonts w:ascii="Times New Roman" w:hAnsi="Times New Roman"/>
            <w:sz w:val="28"/>
            <w:szCs w:val="28"/>
            <w:bdr w:val="none" w:sz="0" w:space="0" w:color="auto" w:frame="1"/>
          </w:rPr>
          <w:t>73</w:t>
        </w:r>
      </w:hyperlink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6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562F99">
          <w:rPr>
            <w:rStyle w:val="Hyperlink"/>
            <w:rFonts w:ascii="Times New Roman" w:hAnsi="Times New Roman"/>
            <w:sz w:val="28"/>
            <w:szCs w:val="28"/>
            <w:bdr w:val="none" w:sz="0" w:space="0" w:color="auto" w:frame="1"/>
          </w:rPr>
          <w:t>64 </w:t>
        </w:r>
        <w:r w:rsidRPr="00562F99">
          <w:rPr>
            <w:rStyle w:val="snippetequal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УК </w:t>
        </w:r>
        <w:r w:rsidRPr="00562F99">
          <w:rPr>
            <w:rStyle w:val="Hyperlink"/>
            <w:rFonts w:ascii="Times New Roman" w:hAnsi="Times New Roman"/>
            <w:sz w:val="28"/>
            <w:szCs w:val="28"/>
            <w:bdr w:val="none" w:sz="0" w:space="0" w:color="auto" w:frame="1"/>
          </w:rPr>
          <w:t>РФ</w:t>
        </w:r>
      </w:hyperlink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020AB" w:rsidRPr="00562F99" w:rsidP="005020A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hAnsi="Times New Roman" w:cs="Times New Roman"/>
          <w:sz w:val="28"/>
          <w:szCs w:val="28"/>
        </w:rPr>
        <w:t xml:space="preserve">Обстоятельств, предусмотренных ч.5 ст.50 УК Российской Федерации, и препятствующих назначению данного вида наказания, судом не установлено.     </w:t>
      </w:r>
    </w:p>
    <w:p w:rsidR="005020AB" w:rsidRPr="00562F99" w:rsidP="005020A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2F99">
        <w:rPr>
          <w:rFonts w:ascii="Times New Roman" w:hAnsi="Times New Roman" w:cs="Times New Roman"/>
          <w:sz w:val="28"/>
          <w:szCs w:val="28"/>
        </w:rPr>
        <w:t>Осужденный, не имеющий основного места работы, отбывает исправительные работы в местах определяемых органами местного самоуправления по согласованию с уголовно - исполнительными инспекциями, в районе места жительства осужденного, согласно ч.1 ст.50 УК РФ.</w:t>
      </w:r>
    </w:p>
    <w:p w:rsidR="005020AB" w:rsidRPr="00562F99" w:rsidP="005020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2F99">
        <w:rPr>
          <w:rFonts w:ascii="Times New Roman" w:hAnsi="Times New Roman" w:cs="Times New Roman"/>
          <w:sz w:val="28"/>
          <w:szCs w:val="28"/>
        </w:rPr>
        <w:t>Согласно ч. 3 ст. 50 УК РФ из заработной платы осужденного к исправительным работам производятся удержания в доход государства в размере, установленном приговором суда, в пределах от пяти до двадцати процентов.</w:t>
      </w:r>
    </w:p>
    <w:p w:rsidR="005020AB" w:rsidRPr="00562F99" w:rsidP="005020A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Определяя размер </w:t>
      </w:r>
      <w:r w:rsidRPr="00562F99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удержаний 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из заработной платы осужденного к </w:t>
      </w:r>
      <w:r w:rsidRPr="00562F99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исправительным работам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мировой судья учитывает материальное положение подсудимого, и считает возможным установить процент удержаний – 10 процентов. </w:t>
      </w:r>
    </w:p>
    <w:p w:rsidR="005020AB" w:rsidRPr="00562F99" w:rsidP="005020A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2F99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 для изменения категории преступления на более мягкую в соответствии с ч. 6 ст.15 УК РФ суд не усматривает.</w:t>
      </w:r>
    </w:p>
    <w:p w:rsidR="005020AB" w:rsidRPr="00562F99" w:rsidP="005020A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Исключительных обстоятельств, необходимых для применения к подсудимому положений </w:t>
      </w:r>
      <w:r w:rsidRPr="00562F9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hyperlink r:id="rId7" w:tgtFrame="_blank" w:tooltip="УК РФ &gt;  Общая часть &gt; Раздел III. Наказание &gt; Глава 10. Назначение наказания &gt;&lt;span class=" w:history="1">
        <w:r w:rsidRPr="00562F99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64 </w:t>
        </w:r>
        <w:r w:rsidRPr="00562F99">
          <w:rPr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УК </w:t>
        </w:r>
        <w:r w:rsidRPr="00562F99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РФ</w:t>
        </w:r>
      </w:hyperlink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> не имеется.</w:t>
      </w:r>
    </w:p>
    <w:p w:rsidR="005020AB" w:rsidP="005020A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определении срока наказания</w:t>
      </w:r>
      <w:r w:rsidRPr="006E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 учитывает 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и </w:t>
      </w:r>
      <w:r w:rsidRPr="006643F2">
        <w:rPr>
          <w:rFonts w:ascii="Times New Roman" w:hAnsi="Times New Roman" w:cs="Times New Roman"/>
          <w:sz w:val="28"/>
          <w:szCs w:val="28"/>
        </w:rPr>
        <w:t>ч. 5 ст. 62 УК РФ,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Style w:val="s5"/>
          <w:rFonts w:ascii="Times New Roman" w:hAnsi="Times New Roman"/>
          <w:sz w:val="28"/>
          <w:szCs w:val="28"/>
        </w:rPr>
        <w:t>ч.7 ст.316 УПК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0AB" w:rsidRPr="00562F99" w:rsidP="005020A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62F99">
        <w:rPr>
          <w:rFonts w:ascii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 w:rsidR="005020AB" w:rsidRPr="00562F99" w:rsidP="005020A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2F99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5020AB" w:rsidRPr="00562F99" w:rsidP="005020AB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ч.10 ст.316 УПК РФ, процессуальные  издержки по делу, предусмотренные ст.131 УПК РФ,  взысканию с подсудимого не подлежат.</w:t>
      </w:r>
    </w:p>
    <w:p w:rsidR="005020AB" w:rsidRPr="00562F99" w:rsidP="005020AB">
      <w:pPr>
        <w:pStyle w:val="p1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62F99">
        <w:rPr>
          <w:sz w:val="28"/>
          <w:szCs w:val="28"/>
        </w:rPr>
        <w:t xml:space="preserve">На основании изложенного и руководствуясь 299,303-304,307-309, </w:t>
      </w:r>
      <w:r w:rsidRPr="00562F99">
        <w:rPr>
          <w:rStyle w:val="snippetequal1"/>
          <w:sz w:val="28"/>
          <w:szCs w:val="28"/>
        </w:rPr>
        <w:t>314</w:t>
      </w:r>
      <w:r w:rsidRPr="00562F99">
        <w:rPr>
          <w:sz w:val="28"/>
          <w:szCs w:val="28"/>
        </w:rPr>
        <w:t>-316 УПК РФ, мировой судья</w:t>
      </w:r>
    </w:p>
    <w:p w:rsidR="005020AB" w:rsidRPr="00562F99" w:rsidP="005020AB">
      <w:pPr>
        <w:pStyle w:val="p1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5020AB" w:rsidRPr="00562F99" w:rsidP="005020AB">
      <w:pPr>
        <w:tabs>
          <w:tab w:val="left" w:pos="142"/>
          <w:tab w:val="left" w:pos="300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5020AB" w:rsidRPr="00562F99" w:rsidP="005020AB">
      <w:pPr>
        <w:tabs>
          <w:tab w:val="left" w:pos="142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Карпикова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преступления, предусмотренного ст. 319 УК </w:t>
      </w:r>
      <w:r w:rsidRPr="00562F99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5020AB" w:rsidRPr="00562F99" w:rsidP="005020AB">
      <w:pPr>
        <w:pStyle w:val="NoSpacing"/>
        <w:ind w:firstLine="539"/>
        <w:jc w:val="both"/>
        <w:rPr>
          <w:rFonts w:ascii="Times New Roman" w:hAnsi="Times New Roman"/>
          <w:sz w:val="28"/>
          <w:szCs w:val="28"/>
        </w:rPr>
      </w:pPr>
      <w:r w:rsidRPr="00562F99">
        <w:rPr>
          <w:rFonts w:ascii="Times New Roman" w:hAnsi="Times New Roman"/>
          <w:sz w:val="28"/>
          <w:szCs w:val="28"/>
        </w:rPr>
        <w:t xml:space="preserve">Назначить </w:t>
      </w:r>
      <w:r w:rsidRPr="00562F99">
        <w:rPr>
          <w:rFonts w:ascii="Times New Roman" w:hAnsi="Times New Roman"/>
          <w:sz w:val="28"/>
          <w:szCs w:val="28"/>
        </w:rPr>
        <w:t>Карпикову</w:t>
      </w:r>
      <w:r w:rsidRPr="00562F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В.В,</w:t>
      </w:r>
      <w:r w:rsidRPr="00562F99">
        <w:rPr>
          <w:rFonts w:ascii="Times New Roman" w:hAnsi="Times New Roman"/>
          <w:b/>
          <w:sz w:val="28"/>
          <w:szCs w:val="28"/>
        </w:rPr>
        <w:t xml:space="preserve"> </w:t>
      </w:r>
      <w:r w:rsidRPr="00562F99">
        <w:rPr>
          <w:rFonts w:ascii="Times New Roman" w:hAnsi="Times New Roman"/>
          <w:sz w:val="28"/>
          <w:szCs w:val="28"/>
        </w:rPr>
        <w:t xml:space="preserve"> наказание</w:t>
      </w:r>
      <w:r w:rsidRPr="00562F99">
        <w:rPr>
          <w:rFonts w:ascii="Times New Roman" w:hAnsi="Times New Roman"/>
          <w:bCs/>
          <w:sz w:val="28"/>
          <w:szCs w:val="28"/>
        </w:rPr>
        <w:t xml:space="preserve"> по </w:t>
      </w:r>
      <w:r w:rsidRPr="00562F99">
        <w:rPr>
          <w:rFonts w:ascii="Times New Roman" w:hAnsi="Times New Roman"/>
          <w:sz w:val="28"/>
          <w:szCs w:val="28"/>
        </w:rPr>
        <w:t>ст. 319 УК Российской Федерации в виде</w:t>
      </w:r>
      <w:r w:rsidRPr="00562F9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>5</w:t>
      </w:r>
      <w:r w:rsidRPr="00562F99">
        <w:rPr>
          <w:rFonts w:ascii="Times New Roman" w:hAnsi="Times New Roman"/>
          <w:sz w:val="28"/>
          <w:szCs w:val="28"/>
        </w:rPr>
        <w:t xml:space="preserve"> месяцев исправительных работ, в местах определяемых органами местного самоуправления по согласованию с уголовно - исполнительными инспекциями, в районе места жительства осужденного с удержанием в доход государства из заработной платы осужденного 10 %.</w:t>
      </w:r>
    </w:p>
    <w:p w:rsidR="005020AB" w:rsidRPr="00562F99" w:rsidP="005020A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Карпикову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r w:rsidRPr="00562F99"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оставить прежнюю - подписку о невыезде и надлежащем поведении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20AB" w:rsidRPr="00562F99" w:rsidP="005020AB">
      <w:pPr>
        <w:pStyle w:val="ConsNonformat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2F99">
        <w:rPr>
          <w:rFonts w:ascii="Times New Roman" w:hAnsi="Times New Roman" w:cs="Times New Roman"/>
          <w:sz w:val="28"/>
          <w:szCs w:val="28"/>
        </w:rPr>
        <w:t>Процессуальные  издержки по делу, предусмотренные ст.131 УПК Российской Федерации,  взысканию с подсудимого не подлежат.</w:t>
      </w:r>
    </w:p>
    <w:p w:rsidR="005020AB" w:rsidRPr="00562F99" w:rsidP="005020AB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562F99">
        <w:rPr>
          <w:rFonts w:ascii="Times New Roman" w:hAnsi="Times New Roman"/>
          <w:sz w:val="28"/>
          <w:szCs w:val="28"/>
        </w:rPr>
        <w:t xml:space="preserve">Разъяснить </w:t>
      </w:r>
      <w:r w:rsidRPr="00562F99">
        <w:rPr>
          <w:rFonts w:ascii="Times New Roman" w:hAnsi="Times New Roman"/>
          <w:sz w:val="28"/>
          <w:szCs w:val="28"/>
        </w:rPr>
        <w:t>Карпикову</w:t>
      </w:r>
      <w:r w:rsidRPr="00562F99">
        <w:rPr>
          <w:rFonts w:ascii="Times New Roman" w:hAnsi="Times New Roman"/>
          <w:sz w:val="28"/>
          <w:szCs w:val="28"/>
        </w:rPr>
        <w:t xml:space="preserve"> В.В. положения ч.4 ст.50 УК РФ,  согласно которым в случае злостного уклонения осужденного от отбывания исправительных работ суд может заменить </w:t>
      </w:r>
      <w:r w:rsidRPr="00562F99">
        <w:rPr>
          <w:rFonts w:ascii="Times New Roman" w:hAnsi="Times New Roman"/>
          <w:sz w:val="28"/>
          <w:szCs w:val="28"/>
        </w:rPr>
        <w:t>неотбытое</w:t>
      </w:r>
      <w:r w:rsidRPr="00562F99">
        <w:rPr>
          <w:rFonts w:ascii="Times New Roman" w:hAnsi="Times New Roman"/>
          <w:sz w:val="28"/>
          <w:szCs w:val="28"/>
        </w:rPr>
        <w:t xml:space="preserve">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работ.</w:t>
      </w:r>
    </w:p>
    <w:p w:rsidR="005020AB" w:rsidRPr="009C2F74" w:rsidP="005020A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г. Симферополя Республики Крым через мирового судью </w:t>
      </w:r>
      <w:r w:rsidRPr="00562F99"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г. Симферополь (Центральный район городского округа Симферополь) Республики Крым 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суток со дня его постановления</w:t>
      </w:r>
      <w:r w:rsidRPr="00562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ст. 317 УПК РФ. 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5020AB" w:rsidP="005020AB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56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овой судья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9A70E0" w:rsidP="005020AB">
      <w:pPr>
        <w:spacing w:after="0" w:line="240" w:lineRule="auto"/>
        <w:ind w:right="-142" w:firstLine="567"/>
        <w:jc w:val="both"/>
      </w:pPr>
      <w:r w:rsidRPr="009C2F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sectPr w:rsidSect="005020AB">
      <w:headerReference w:type="default" r:id="rId8"/>
      <w:pgSz w:w="11906" w:h="16838"/>
      <w:pgMar w:top="709" w:right="1440" w:bottom="709" w:left="1800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3276994"/>
      <w:docPartObj>
        <w:docPartGallery w:val="Page Numbers (Top of Page)"/>
        <w:docPartUnique/>
      </w:docPartObj>
    </w:sdtPr>
    <w:sdtContent>
      <w:p w:rsidR="00C32330">
        <w:pPr>
          <w:pStyle w:val="Header"/>
          <w:jc w:val="right"/>
        </w:pPr>
      </w:p>
      <w:p w:rsidR="001A505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A5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2E"/>
    <w:rsid w:val="001A5050"/>
    <w:rsid w:val="001D099A"/>
    <w:rsid w:val="005020AB"/>
    <w:rsid w:val="00562F99"/>
    <w:rsid w:val="0065696C"/>
    <w:rsid w:val="006643F2"/>
    <w:rsid w:val="006D37B1"/>
    <w:rsid w:val="006E4AD7"/>
    <w:rsid w:val="009A70E0"/>
    <w:rsid w:val="009B2E2E"/>
    <w:rsid w:val="009C2F74"/>
    <w:rsid w:val="00A336F5"/>
    <w:rsid w:val="00B22E54"/>
    <w:rsid w:val="00B84154"/>
    <w:rsid w:val="00C323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5020AB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99"/>
    <w:qFormat/>
    <w:rsid w:val="005020A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4">
    <w:name w:val="p4"/>
    <w:basedOn w:val="Normal"/>
    <w:rsid w:val="0050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50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50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020AB"/>
  </w:style>
  <w:style w:type="character" w:customStyle="1" w:styleId="snippetequal">
    <w:name w:val="snippet_equal"/>
    <w:basedOn w:val="DefaultParagraphFont"/>
    <w:rsid w:val="005020AB"/>
  </w:style>
  <w:style w:type="character" w:customStyle="1" w:styleId="snippetequal1">
    <w:name w:val="snippet_equal1"/>
    <w:basedOn w:val="DefaultParagraphFont"/>
    <w:uiPriority w:val="99"/>
    <w:rsid w:val="005020AB"/>
    <w:rPr>
      <w:rFonts w:cs="Times New Roman"/>
      <w:b/>
      <w:bCs/>
      <w:color w:val="333333"/>
    </w:rPr>
  </w:style>
  <w:style w:type="paragraph" w:customStyle="1" w:styleId="ConsNonformat">
    <w:name w:val="ConsNonformat"/>
    <w:rsid w:val="005020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5">
    <w:name w:val="s5"/>
    <w:basedOn w:val="DefaultParagraphFont"/>
    <w:rsid w:val="005020AB"/>
  </w:style>
  <w:style w:type="character" w:styleId="Hyperlink">
    <w:name w:val="Hyperlink"/>
    <w:basedOn w:val="DefaultParagraphFont"/>
    <w:uiPriority w:val="99"/>
    <w:unhideWhenUsed/>
    <w:rsid w:val="005020A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E6A1A5054ECF8FB840604C384BE5BFC94C13B94EE3BB9346B3D77D504DF96A3C22F4AC38457F73F2447286BF890B04414E3C928447602F7KDUAN" TargetMode="External" /><Relationship Id="rId5" Type="http://schemas.openxmlformats.org/officeDocument/2006/relationships/hyperlink" Target="http://sudact.ru/law/uk-rf/obshchaia-chast/razdel-iii/glava-10/statia-73/?marker=fdoctlaw" TargetMode="External" /><Relationship Id="rId6" Type="http://schemas.openxmlformats.org/officeDocument/2006/relationships/hyperlink" Target="http://sudact.ru/law/uk-rf/obshchaia-chast/razdel-iii/glava-10/statia-64/?marker=fdoctlaw" TargetMode="External" /><Relationship Id="rId7" Type="http://schemas.openxmlformats.org/officeDocument/2006/relationships/hyperlink" Target="http://sudact.ru/law/uk-rf/obshchaia-chast/razdel-iii/glava-10/statia-64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