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7BC6" w:rsidRPr="00CE3BEE" w:rsidP="00837BC6">
      <w:pP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CE3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837BC6" w:rsidRPr="00CE3BEE" w:rsidP="00837BC6">
      <w:pP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7BC6" w:rsidRPr="00CE3BEE" w:rsidP="00837BC6">
      <w:pP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837BC6" w:rsidRPr="00CE3BEE" w:rsidP="00837BC6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837BC6" w:rsidRPr="00CE3BEE" w:rsidP="00837BC6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837BC6" w:rsidRPr="00CE3BEE" w:rsidP="00837BC6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BC6" w:rsidRPr="00CE3BEE" w:rsidP="00837BC6">
      <w:pPr>
        <w:widowControl w:val="0"/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CE3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 w:rsidRPr="00CE3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CE3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г. Симферополь</w:t>
      </w:r>
    </w:p>
    <w:p w:rsidR="00837BC6" w:rsidRPr="00CE3BEE" w:rsidP="00837BC6">
      <w:pPr>
        <w:widowControl w:val="0"/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7BC6" w:rsidRPr="00CE3BEE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837BC6" w:rsidRPr="00CE3BEE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обвинителей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Кабаковой А.О., Куща Э.С., потерпевшей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Котенёва Р.В.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837BC6" w:rsidRPr="00CE3BEE" w:rsidP="0083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CE3BEE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837BC6" w:rsidP="00837BC6">
      <w:pPr>
        <w:tabs>
          <w:tab w:val="left" w:pos="14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Белозор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рождения, уроженца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/изъято/, /изъято/, не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военнообязанно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зарегистрированного и фактически проживающего п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 не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37BC6" w:rsidP="00837BC6">
      <w:pPr>
        <w:tabs>
          <w:tab w:val="left" w:pos="142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RPr="00CE3BEE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158 УК Российской Федерации,</w:t>
      </w:r>
    </w:p>
    <w:p w:rsidR="00837BC6" w:rsidRPr="00CE3BEE" w:rsidP="00837BC6">
      <w:pPr>
        <w:tabs>
          <w:tab w:val="left" w:pos="142"/>
          <w:tab w:val="center" w:pos="5055"/>
          <w:tab w:val="left" w:pos="841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УСТАНОВИЛ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7BC6" w:rsidRPr="00CE3BEE" w:rsidP="00837B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Белозор А.А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совершил преступление, предусмотренное ч. 1 ст. 158 УК Российской Федерации - кражу, то есть тайное хищение чужого имущества, при следующих обстоятельствах.</w:t>
      </w:r>
    </w:p>
    <w:p w:rsidR="00837BC6" w:rsidP="0083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CE3B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E3B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Белозор А.А.,</w:t>
      </w:r>
      <w:r w:rsidRPr="00CE3BEE">
        <w:rPr>
          <w:rFonts w:ascii="Times New Roman" w:hAnsi="Times New Roman" w:cs="Times New Roman"/>
          <w:sz w:val="28"/>
          <w:szCs w:val="28"/>
        </w:rPr>
        <w:t xml:space="preserve"> 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находясь в помещении квартиры, 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обратил внимание на принадлежащие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денежные средства, находящиеся в шкатулке в комнате, после чего, реализуя внезапно возникший преступный умысел, направленный на тайное хищение чужого имущества, с целью незаконного личного обогащения, путем безвозмездного изъятия чужого имущества в свою пользу, осознавая общественную опасность, противоправность и фактический характер своих действий в виде совершения преступления против собственности, руководствуясь корыстными побуждениями,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находясь по вышеуказанному адресу, убедившись, что за его действиями никто не наблюдает, тайно похитил денежные средства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3000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принадлежащие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чего, Белозор А.А. с похищенными денежными средствами, с места совершения преступления скрылся, распорядившись ими в последующем, по своему усмотрению, чем причинил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материальный ущерб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3000</w:t>
      </w:r>
      <w:r w:rsidRPr="00DB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7BC6" w:rsidRPr="0098048E" w:rsidP="00837B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48E">
        <w:rPr>
          <w:rFonts w:ascii="Times New Roman" w:hAnsi="Times New Roman" w:cs="Times New Roman"/>
          <w:sz w:val="28"/>
          <w:szCs w:val="28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 w:cs="Times New Roman"/>
          <w:sz w:val="28"/>
          <w:szCs w:val="28"/>
        </w:rPr>
        <w:t>Белозор А.А.</w:t>
      </w:r>
      <w:r w:rsidRPr="0098048E">
        <w:rPr>
          <w:rFonts w:ascii="Times New Roman" w:hAnsi="Times New Roman" w:cs="Times New Roman"/>
          <w:sz w:val="28"/>
          <w:szCs w:val="28"/>
        </w:rPr>
        <w:t xml:space="preserve"> в присутствии своего защитника заявил ходатайство о рассмотрении уголовного дела в особом порядке.</w:t>
      </w:r>
    </w:p>
    <w:p w:rsidR="00837BC6" w:rsidRPr="0098048E" w:rsidP="00837B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48E">
        <w:rPr>
          <w:rFonts w:ascii="Times New Roman" w:hAnsi="Times New Roman" w:cs="Times New Roman"/>
          <w:sz w:val="28"/>
          <w:szCs w:val="28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8048E">
        <w:rPr>
          <w:rFonts w:ascii="Times New Roman" w:hAnsi="Times New Roman" w:cs="Times New Roman"/>
          <w:sz w:val="28"/>
          <w:szCs w:val="28"/>
        </w:rPr>
        <w:t xml:space="preserve"> о проведении судебного разбирательства в особом порядке. Предъявленное обвинение</w:t>
      </w:r>
      <w:r>
        <w:rPr>
          <w:rFonts w:ascii="Times New Roman" w:hAnsi="Times New Roman" w:cs="Times New Roman"/>
          <w:sz w:val="28"/>
          <w:szCs w:val="28"/>
        </w:rPr>
        <w:t xml:space="preserve"> Белозор А.А.</w:t>
      </w:r>
      <w:r w:rsidRPr="0098048E">
        <w:rPr>
          <w:rFonts w:ascii="Times New Roman" w:hAnsi="Times New Roman" w:cs="Times New Roman"/>
          <w:sz w:val="28"/>
          <w:szCs w:val="28"/>
        </w:rPr>
        <w:t xml:space="preserve"> понятно, 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8048E">
        <w:rPr>
          <w:rFonts w:ascii="Times New Roman" w:hAnsi="Times New Roman" w:cs="Times New Roman"/>
          <w:sz w:val="28"/>
          <w:szCs w:val="28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8048E">
        <w:rPr>
          <w:rFonts w:ascii="Times New Roman" w:hAnsi="Times New Roman" w:cs="Times New Roman"/>
          <w:sz w:val="28"/>
          <w:szCs w:val="28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поддержал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837BC6" w:rsidRPr="0098048E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 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добровольно, после консультации с защитником, с полным пониманием предъявленного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обвинения, и последствий такого заявления. </w:t>
      </w:r>
    </w:p>
    <w:p w:rsidR="00837BC6" w:rsidRPr="00B84154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адвокат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Котенёва Р.В. 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 ходатайство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не оспаривал допустимость полученных в ходе предварительного следствия доказательств, не заявил о нарушении процессуальных прав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расследовании дела.   </w:t>
      </w:r>
    </w:p>
    <w:p w:rsidR="00837BC6" w:rsidRPr="00B84154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потерпевшая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не возражал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 рассмотрения дела в особом порядке.</w:t>
      </w:r>
    </w:p>
    <w:p w:rsidR="00837BC6" w:rsidRPr="00B84154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Белозор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837BC6" w:rsidRPr="00B84154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того, что предусмотренные законом условия для особого порядка принятия судебного решения при согласии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837BC6" w:rsidRPr="00B84154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Белозор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обвинение, с которым он согласил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837BC6" w:rsidP="0083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Белозор А.А.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158 УК РФ -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6643F2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тайное хищение чужого имущества.</w:t>
      </w:r>
    </w:p>
    <w:p w:rsidR="00837BC6" w:rsidRPr="00B84154" w:rsidP="00837BC6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>
        <w:rPr>
          <w:sz w:val="28"/>
          <w:szCs w:val="28"/>
          <w:shd w:val="clear" w:color="auto" w:fill="FFFFFF"/>
        </w:rPr>
        <w:t>Белозор А.А. и</w:t>
      </w:r>
      <w:r w:rsidRPr="00B84154">
        <w:rPr>
          <w:sz w:val="28"/>
          <w:szCs w:val="28"/>
          <w:shd w:val="clear" w:color="auto" w:fill="FFFFFF"/>
        </w:rPr>
        <w:t xml:space="preserve"> признает е</w:t>
      </w:r>
      <w:r>
        <w:rPr>
          <w:sz w:val="28"/>
          <w:szCs w:val="28"/>
          <w:shd w:val="clear" w:color="auto" w:fill="FFFFFF"/>
        </w:rPr>
        <w:t>го</w:t>
      </w:r>
      <w:r w:rsidRPr="00B84154">
        <w:rPr>
          <w:sz w:val="28"/>
          <w:szCs w:val="28"/>
          <w:shd w:val="clear" w:color="auto" w:fill="FFFFFF"/>
        </w:rPr>
        <w:t xml:space="preserve"> вменяем</w:t>
      </w:r>
      <w:r>
        <w:rPr>
          <w:sz w:val="28"/>
          <w:szCs w:val="28"/>
          <w:shd w:val="clear" w:color="auto" w:fill="FFFFFF"/>
        </w:rPr>
        <w:t>ым</w:t>
      </w:r>
      <w:r w:rsidRPr="00B84154">
        <w:rPr>
          <w:sz w:val="28"/>
          <w:szCs w:val="28"/>
          <w:shd w:val="clear" w:color="auto" w:fill="FFFFFF"/>
        </w:rPr>
        <w:t>, то есть субъектом данного преступления.</w:t>
      </w:r>
    </w:p>
    <w:p w:rsidR="00837BC6" w:rsidRPr="00B84154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обстоятельства, смягчающие наказание, а также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Белозор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семьи.</w:t>
      </w:r>
    </w:p>
    <w:p w:rsidR="00837BC6" w:rsidRPr="00B84154" w:rsidP="00837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Белозор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преступление, предусмотренное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158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 в силу ст. 15 УК РФ является преступлением небольшой тяжести.</w:t>
      </w:r>
    </w:p>
    <w:p w:rsidR="00837BC6" w:rsidP="00837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</w:t>
      </w:r>
      <w:r w:rsidRPr="0008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86 УК РФ  не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месту жительства характеризуется посредственно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врача-нарколога и 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психиатра  не состоит,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акта наркологического освидетельствования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Белозор А.А. алкоголизмом, наркоманией не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страдает, в принудительном лечении не нуждается, со слов подсудимого неофициально трудоустроен.</w:t>
      </w:r>
    </w:p>
    <w:p w:rsidR="00837BC6" w:rsidP="00837B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 xml:space="preserve">му в соответствии с п. «и»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1 ст.61 УК РФ, суд считает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 </w:t>
      </w:r>
      <w:r>
        <w:rPr>
          <w:rFonts w:ascii="Times New Roman" w:hAnsi="Times New Roman" w:cs="Times New Roman"/>
          <w:sz w:val="28"/>
          <w:szCs w:val="28"/>
        </w:rPr>
        <w:t>Белозор А.А.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921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921">
        <w:rPr>
          <w:rFonts w:ascii="Times New Roman" w:hAnsi="Times New Roman" w:cs="Times New Roman"/>
          <w:sz w:val="28"/>
          <w:szCs w:val="28"/>
        </w:rPr>
        <w:t>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Белозор А.А</w:t>
      </w:r>
      <w:r w:rsidRPr="008D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 ходе проведения расследования, так и в ходе рассмотрения дела в суде, что подтверждается фактом рассмотрения настоящего уголовного дела в особом производстве, а также </w:t>
      </w:r>
      <w:r w:rsidRPr="008D403D">
        <w:rPr>
          <w:rFonts w:ascii="Times New Roman" w:hAnsi="Times New Roman" w:cs="Times New Roman"/>
          <w:sz w:val="28"/>
          <w:szCs w:val="28"/>
        </w:rPr>
        <w:t>в соответствии с п. «к» ч. 1 ст.61 УК РФ</w:t>
      </w:r>
      <w:r w:rsidRPr="008D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имущественного ущерба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потерпевшей /изъято/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причиненного в результате преступления</w:t>
      </w:r>
      <w:r w:rsidRPr="008D4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BC6" w:rsidRPr="00585374" w:rsidP="00837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вины, чистосердечное раскаяние в содеянном,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принесение извинений потерпевшей в судебном заседании</w:t>
      </w:r>
      <w:r w:rsidRPr="00585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BC6" w:rsidP="00837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не усматривает.  </w:t>
      </w:r>
    </w:p>
    <w:p w:rsidR="00837BC6" w:rsidRPr="00B84154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 учетом конкретных обстоятельств совершения преступления, его характера и степени общественной опасности, приведенных выше данных о личности </w:t>
      </w:r>
      <w:r>
        <w:rPr>
          <w:rFonts w:ascii="Times New Roman" w:hAnsi="Times New Roman" w:cs="Times New Roman"/>
          <w:sz w:val="28"/>
          <w:szCs w:val="28"/>
        </w:rPr>
        <w:t>подсудимого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смягчающих и отсутствие отягчающих наказание обстоятельств, </w:t>
      </w: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влияния назначаемого наказания на исправление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семьи, суд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Белозор А.А.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837BC6" w:rsidRPr="002A2219" w:rsidP="00837BC6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штрафа определяется судом с учетом тяжести совершенного преступления, имущественного положения подсудимого, а также с учетом возможности уплаты назначенного штрафа. </w:t>
      </w:r>
    </w:p>
    <w:p w:rsidR="00837BC6" w:rsidRPr="00B84154" w:rsidP="00837BC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837BC6" w:rsidRPr="00B84154" w:rsidP="00837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837BC6" w:rsidRPr="00C85519" w:rsidP="00837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</w:t>
      </w:r>
      <w:r w:rsidRPr="00C85519">
        <w:rPr>
          <w:rFonts w:ascii="Times New Roman" w:hAnsi="Times New Roman" w:cs="Times New Roman"/>
          <w:sz w:val="28"/>
          <w:szCs w:val="28"/>
        </w:rPr>
        <w:t>. 64 УК РФ, по делу не имеется, с учетом данных о личности подсудимого.</w:t>
      </w:r>
    </w:p>
    <w:p w:rsidR="00837BC6" w:rsidRPr="00C85519" w:rsidP="00837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519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837BC6" w:rsidRPr="00C85519" w:rsidP="0083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837BC6" w:rsidRPr="00C85519" w:rsidP="00837BC6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51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 и руководствуясь 299,303-304,307-309,</w:t>
      </w:r>
      <w:r w:rsidRPr="00C855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5519">
        <w:rPr>
          <w:rStyle w:val="snippetequal1"/>
          <w:rFonts w:ascii="Times New Roman" w:hAnsi="Times New Roman"/>
          <w:color w:val="000000" w:themeColor="text1"/>
          <w:sz w:val="28"/>
          <w:szCs w:val="28"/>
        </w:rPr>
        <w:t>314</w:t>
      </w:r>
      <w:r w:rsidRPr="00C855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85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316УПК РФ, мировой судья, - </w:t>
      </w:r>
    </w:p>
    <w:p w:rsidR="00837BC6" w:rsidRPr="00B84154" w:rsidP="00837BC6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Белозор </w:t>
      </w:r>
      <w:r>
        <w:rPr>
          <w:rFonts w:ascii="Times New Roman" w:hAnsi="Times New Roman" w:cs="Times New Roman"/>
          <w:sz w:val="28"/>
          <w:szCs w:val="28"/>
        </w:rPr>
        <w:t>А.А,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1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  и назначить ему наказание в виде 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штрафа в размере 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>0000 (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тридцать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 тысяч) рублей. </w:t>
      </w: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(УМВД России по г. Симферополю): л/с 04751А92590, р/с 40101810335100010001, БИК 043510001, ИНН 9102003230, КПП 910201001, ОКТМО 35701000,</w:t>
      </w:r>
      <w:r w:rsidRPr="00C8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18811621040046000140, назначение платежа – уголовный штраф. </w:t>
      </w:r>
    </w:p>
    <w:p w:rsidR="00837BC6" w:rsidRPr="00B84154" w:rsidP="0083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Белозор А.А. </w:t>
      </w:r>
      <w:r w:rsidRPr="00B84154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прежнюю - подписку о невыезде и надлежащем поведении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бумажный конверт с таблицей следов, помещенный на хранение в камеру хранения вещественных доказательств УМВД России по г. Симферополю – хранить в камере хранения вещественных доказательств УМВД России по г. Симферополю; сейф-пакет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внутри которого цилиндровый замок с ключом, помещенный на хранение в камеру хранения вещественных доказательств УМВД России по г. Симферополю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</w:t>
      </w:r>
      <w:r w:rsidRPr="0011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принадлежности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1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</w:p>
    <w:p w:rsidR="00837BC6" w:rsidRPr="00B84154" w:rsidP="0083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B84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837BC6" w:rsidRPr="00996361" w:rsidP="00837B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RPr="001E58AD" w:rsidP="0083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spacing w:after="0"/>
        <w:ind w:firstLine="567"/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О.А. Чепиль</w:t>
      </w: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RPr="003A5A4D" w:rsidP="00837B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BC6" w:rsidP="00837BC6">
      <w:pPr>
        <w:spacing w:after="0" w:line="240" w:lineRule="auto"/>
        <w:ind w:firstLine="567"/>
        <w:jc w:val="both"/>
      </w:pPr>
    </w:p>
    <w:p w:rsidR="00D16B19"/>
    <w:sectPr w:rsidSect="00374E5B">
      <w:headerReference w:type="default" r:id="rId4"/>
      <w:headerReference w:type="first" r:id="rId5"/>
      <w:footerReference w:type="first" r:id="rId6"/>
      <w:pgSz w:w="11907" w:h="16839" w:code="9"/>
      <w:pgMar w:top="851" w:right="425" w:bottom="1440" w:left="993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1727248"/>
      <w:docPartObj>
        <w:docPartGallery w:val="Page Numbers (Top of Page)"/>
        <w:docPartUnique/>
      </w:docPartObj>
    </w:sdtPr>
    <w:sdtContent>
      <w:p w:rsidR="00B37DC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65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4595511"/>
      <w:docPartObj>
        <w:docPartGallery w:val="Page Numbers (Top of Page)"/>
        <w:docPartUnique/>
      </w:docPartObj>
    </w:sdtPr>
    <w:sdtContent>
      <w:p w:rsidR="001269B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6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C2"/>
    <w:rsid w:val="00084252"/>
    <w:rsid w:val="00110626"/>
    <w:rsid w:val="001269B8"/>
    <w:rsid w:val="00164921"/>
    <w:rsid w:val="001E58AD"/>
    <w:rsid w:val="00265D2B"/>
    <w:rsid w:val="002A2219"/>
    <w:rsid w:val="003A5A4D"/>
    <w:rsid w:val="00585374"/>
    <w:rsid w:val="006643F2"/>
    <w:rsid w:val="00756AA8"/>
    <w:rsid w:val="0080506C"/>
    <w:rsid w:val="00824FC2"/>
    <w:rsid w:val="00837BC6"/>
    <w:rsid w:val="008D403D"/>
    <w:rsid w:val="0098048E"/>
    <w:rsid w:val="00996361"/>
    <w:rsid w:val="00B37DC5"/>
    <w:rsid w:val="00B57F09"/>
    <w:rsid w:val="00B76D20"/>
    <w:rsid w:val="00B84154"/>
    <w:rsid w:val="00C85519"/>
    <w:rsid w:val="00CE3BEE"/>
    <w:rsid w:val="00D16B19"/>
    <w:rsid w:val="00D62366"/>
    <w:rsid w:val="00DB115E"/>
    <w:rsid w:val="00DF0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837B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837B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83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37BC6"/>
  </w:style>
  <w:style w:type="paragraph" w:customStyle="1" w:styleId="p4">
    <w:name w:val="p4"/>
    <w:basedOn w:val="Normal"/>
    <w:rsid w:val="0083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837BC6"/>
    <w:rPr>
      <w:rFonts w:ascii="Times New Roman" w:hAnsi="Times New Roman" w:cs="Times New Roman"/>
      <w:sz w:val="26"/>
      <w:szCs w:val="26"/>
    </w:rPr>
  </w:style>
  <w:style w:type="character" w:customStyle="1" w:styleId="snippetequal1">
    <w:name w:val="snippet_equal1"/>
    <w:basedOn w:val="DefaultParagraphFont"/>
    <w:uiPriority w:val="99"/>
    <w:rsid w:val="00837BC6"/>
    <w:rPr>
      <w:rFonts w:cs="Times New Roman"/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