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54D0" w:rsidRPr="00FE45CE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FE4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FE45CE" w:rsidR="001E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8843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FE4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="008843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B07224" w:rsidRPr="00FE45CE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FE45C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FE45CE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FE45CE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09 января</w:t>
      </w:r>
      <w:r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FE45CE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515834" w:rsidRPr="00FE45CE" w:rsidP="0088438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Ляхович А.Н., при </w:t>
      </w:r>
      <w:r w:rsidR="0048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помощником мирового судьи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– Хариной Е.В.</w:t>
      </w:r>
      <w:r w:rsidR="0048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секретарем судебного заседания Зайцевой М.В.,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государственн</w:t>
      </w:r>
      <w:r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E45CE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Сень А.В., </w:t>
      </w:r>
      <w:r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="0088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Туренко А.А., Тютюнника Д.С.,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FE45CE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Ганжа В.В., </w:t>
      </w:r>
      <w:r w:rsidRPr="00FE45CE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88438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45CE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</w:t>
      </w:r>
      <w:r w:rsidR="0088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29.03.2018 года №1671</w:t>
      </w:r>
      <w:r w:rsidRPr="00FE45CE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="0088438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FE45CE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E45CE" w:rsidR="00BE5D3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8438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E45CE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Pr="00FE45CE" w:rsidR="00BE5D3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E45CE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88438B">
        <w:rPr>
          <w:rFonts w:ascii="Times New Roman" w:hAnsi="Times New Roman" w:cs="Times New Roman"/>
          <w:color w:val="000000" w:themeColor="text1"/>
          <w:sz w:val="28"/>
          <w:szCs w:val="28"/>
        </w:rPr>
        <w:t>610</w:t>
      </w:r>
      <w:r w:rsidRPr="00FE45CE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515834" w:rsidRPr="00FE45CE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</w:p>
    <w:p w:rsidR="00515834" w:rsidRPr="00FE45CE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Потапенко Сергея Сергеевича, 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 w:rsidRPr="00FE45CE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FE45CE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ч.1 ст. 1</w:t>
      </w:r>
      <w:r w:rsidR="002C3BC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484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484DA7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56BDB" w:rsidRPr="00FE45CE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FE45CE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FE45CE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2C3BC2" w:rsidP="002C3BC2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Потапенко С.С. </w:t>
      </w:r>
      <w:r w:rsidRPr="00FE45CE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</w:t>
      </w:r>
      <w:r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грозы убийством, если </w:t>
      </w:r>
      <w:r>
        <w:rPr>
          <w:rFonts w:ascii="Times New Roman" w:hAnsi="Times New Roman" w:cs="Times New Roman"/>
          <w:sz w:val="28"/>
          <w:szCs w:val="28"/>
        </w:rPr>
        <w:t xml:space="preserve">имелись </w:t>
      </w:r>
      <w:hyperlink r:id="rId5" w:history="1">
        <w:r w:rsidRPr="002C3B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основания</w:t>
        </w:r>
      </w:hyperlink>
      <w:r w:rsidRPr="002C3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опасаться осуществления этой угрозы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следующих обстоятельствах.</w:t>
      </w:r>
    </w:p>
    <w:p w:rsidR="001701CF" w:rsidP="0087169D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FE45CE" w:rsidR="00E71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Потапенко С.С.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примерно в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будучи в состоянии алкогольного опьянения, находясь по месту своего проживания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возникшей ссоры на бытовой почве со своим соседом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взяв в свою правую руку осколок стекла, и, сократив расстояние к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начал размахивать перед ним осколком стекла, затем стал умышленно высказывать в адрес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угрозы физической расправы, а именно: «Я тебя зарежу». Данная угроза убийством со стороны Потапенко С.С., была воспринята потерпевшим реально, поскольку у него были все основания опасаться осуществления данной угрозы, т.к. Потапенко С.С. был физически сильнее потерпевшего, находился в состоянии опьянения, вел себя вызывающе, агрессивно, использовал для устрашения своих действий осколок стекла, создавал у потерпевшего восприятие возможности осуществления данной угрозы.  </w:t>
      </w:r>
    </w:p>
    <w:p w:rsidR="001701CF" w:rsidRPr="001701CF" w:rsidP="001701C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C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701CF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анные действия </w:t>
      </w:r>
      <w:r w:rsidRPr="00170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Потапенко С.С. </w:t>
      </w:r>
      <w:r w:rsidRPr="001701CF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расследования  квалифицированы по ч.1 ст. 1</w:t>
      </w:r>
      <w:r w:rsidRPr="001701C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1701CF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</w:t>
      </w:r>
      <w:r w:rsidRPr="001701CF" w:rsidR="0072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Pr="00170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угроза убийством, если имелись </w:t>
      </w:r>
      <w:hyperlink r:id="rId6" w:history="1">
        <w:r w:rsidRPr="001701C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основания</w:t>
        </w:r>
      </w:hyperlink>
      <w:r w:rsidRPr="001701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опасаться осуществления этой угрозы,</w:t>
      </w:r>
    </w:p>
    <w:p w:rsidR="00103590" w:rsidP="0010359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рассмотрения указанного уголовного дела было установлено, что подсудимый Потапенко С.С. скончался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подтверждается  предоставленной по запросу суда Отделом регистрации смерти г. Симферополя Департамента записи актов гражданского состояния Министерства юстиции Республики Крым копией записи акта о смерти Потапенко С.С. от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43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/данные изъяты/</w:t>
      </w:r>
      <w:r w:rsidRPr="00F43F79" w:rsidR="00F43F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(том №1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137).</w:t>
      </w:r>
    </w:p>
    <w:p w:rsidR="00103590" w:rsidP="00103590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FE3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 января 2020 года </w:t>
      </w:r>
      <w:r w:rsidRPr="00504FE3"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 обвинитель</w:t>
      </w:r>
      <w:r w:rsidRPr="00504FE3">
        <w:rPr>
          <w:rFonts w:ascii="Times New Roman" w:eastAsia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504FE3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прекращении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дела в связи со смертью подсудимого Потапенко С.С. </w:t>
      </w:r>
    </w:p>
    <w:p w:rsidR="00103590" w:rsidP="00103590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подсудимого – адвокат Ганжа В.В. не возражал против прекращения уголовного дела в отношении Потапенко С.С. по основаниям, предусмотренным п. 4 ч. 1 ст. 24 УПК РФ, пояснив, что никто из близких родственников подсудимого не выразил желания реализовать право на реабилитацию подсудимого Потапенко С.С.</w:t>
      </w:r>
    </w:p>
    <w:p w:rsidR="00103590" w:rsidRPr="00504FE3" w:rsidP="00103590">
      <w:pPr>
        <w:spacing w:after="0"/>
        <w:ind w:left="-567" w:right="-143" w:firstLine="425"/>
        <w:jc w:val="both"/>
        <w:rPr>
          <w:rFonts w:ascii="Verdana" w:eastAsia="Times New Roman" w:hAnsi="Verdana" w:cs="Times New Roman"/>
          <w:sz w:val="28"/>
          <w:szCs w:val="28"/>
        </w:rPr>
      </w:pPr>
      <w:r w:rsidRPr="00504F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Потерпевш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ий </w:t>
      </w:r>
      <w:r w:rsidRPr="00F43F79" w:rsidR="00F43F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Pr="00504F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судебное заседание не явилс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504F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дате, времени и месте рассмотрения 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извещен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надлежаще, ранее через канцелярию судебного участка  </w:t>
      </w:r>
      <w:r w:rsidRPr="00504F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подал заявление о рассмотрении уголовного дела в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504FE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отсутствие,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занятостью на работе</w:t>
      </w:r>
      <w:r w:rsidRPr="00504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590" w:rsidP="00103590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Установленные судом близкие родственники подсудимого Потапенко С.С. – его родители – </w:t>
      </w:r>
      <w:r w:rsidRPr="00F43F79" w:rsidR="00F43F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 w:rsidR="00F43F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F43F79" w:rsidR="00F43F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., супруга – </w:t>
      </w:r>
      <w:r w:rsidRPr="00F43F79" w:rsidR="00F43F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законный представител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 несовершеннолетнего ребенка подсудимого – </w:t>
      </w:r>
      <w:r w:rsidRPr="00F43F79" w:rsidR="00F43F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судебное заседание не явились, о дате, времени и месте рассмотрения дела извещены надлежаще, о причинах своей неявки не сообщили, после 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разъяснения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их 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права настаивать на продолжении производства по уголовному делу в целях возможной реабилитации умершего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Потапенко С.С., ходатайств  о наличии у них 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возраже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ний 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против прекращения уголовного дела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обвинению Потапенко С.С. в связи со смертью последнего не подавали.</w:t>
      </w:r>
    </w:p>
    <w:p w:rsidR="004D481C" w:rsidP="004D481C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близких 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родственников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близких лиц </w:t>
      </w:r>
      <w:r w:rsidR="00484D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Потапенко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С.С. судом не </w:t>
      </w:r>
      <w:r w:rsidRPr="000F01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D481C" w:rsidP="004D481C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0F0161">
        <w:rPr>
          <w:rFonts w:ascii="Times New Roman" w:eastAsia="Times New Roman" w:hAnsi="Times New Roman"/>
          <w:sz w:val="28"/>
          <w:szCs w:val="28"/>
        </w:rPr>
        <w:t xml:space="preserve">аслушав </w:t>
      </w:r>
      <w:r>
        <w:rPr>
          <w:rFonts w:ascii="Times New Roman" w:eastAsia="Times New Roman" w:hAnsi="Times New Roman"/>
          <w:sz w:val="28"/>
          <w:szCs w:val="28"/>
        </w:rPr>
        <w:t xml:space="preserve">заявленное государственным обвинителем ходатайство, </w:t>
      </w:r>
      <w:r w:rsidRPr="000F0161">
        <w:rPr>
          <w:rFonts w:ascii="Times New Roman" w:eastAsia="Times New Roman" w:hAnsi="Times New Roman"/>
          <w:sz w:val="28"/>
          <w:szCs w:val="28"/>
        </w:rPr>
        <w:t xml:space="preserve">мнение </w:t>
      </w:r>
      <w:r>
        <w:rPr>
          <w:rFonts w:ascii="Times New Roman" w:eastAsia="Times New Roman" w:hAnsi="Times New Roman"/>
          <w:sz w:val="28"/>
          <w:szCs w:val="28"/>
        </w:rPr>
        <w:t>защитника,  и</w:t>
      </w:r>
      <w:r w:rsidRPr="000F0161">
        <w:rPr>
          <w:rFonts w:ascii="Times New Roman" w:eastAsia="Times New Roman" w:hAnsi="Times New Roman"/>
          <w:sz w:val="28"/>
          <w:szCs w:val="28"/>
        </w:rPr>
        <w:t xml:space="preserve">сследовав материалы уголовного дела, мировой судья приходит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к выводу</w:t>
      </w:r>
      <w:r w:rsidR="00484DA7">
        <w:rPr>
          <w:rFonts w:ascii="Times New Roman" w:eastAsia="Times New Roman" w:hAnsi="Times New Roman" w:cs="Times New Roman"/>
          <w:sz w:val="28"/>
          <w:szCs w:val="28"/>
        </w:rPr>
        <w:t xml:space="preserve"> о том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, что ходатайство </w:t>
      </w:r>
      <w:r w:rsidRPr="000F0161"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Потапенко С.С. в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связи со смертью последнего подлежит удовлетворению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исходя из 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481C" w:rsidP="004D481C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1FC">
        <w:rPr>
          <w:rFonts w:ascii="Times New Roman" w:eastAsia="Times New Roman" w:hAnsi="Times New Roman" w:cs="Times New Roman"/>
          <w:sz w:val="28"/>
          <w:szCs w:val="28"/>
        </w:rPr>
        <w:t>В соответствии с п. 4 ч. 1 ст. 24 УПК РФ возбужденное уголовное дело подлежит прекращению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733E7A" w:rsidP="00733E7A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1FC">
        <w:rPr>
          <w:rFonts w:ascii="Times New Roman" w:eastAsia="Times New Roman" w:hAnsi="Times New Roman" w:cs="Times New Roman"/>
          <w:sz w:val="28"/>
          <w:szCs w:val="28"/>
        </w:rPr>
        <w:t>В силу п. 1 ст. 254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</w:t>
      </w:r>
      <w:r>
        <w:rPr>
          <w:rFonts w:ascii="Times New Roman" w:eastAsia="Times New Roman" w:hAnsi="Times New Roman" w:cs="Times New Roman"/>
          <w:sz w:val="28"/>
          <w:szCs w:val="28"/>
        </w:rPr>
        <w:t>тах 3 - 6 части первой статьи 24</w:t>
      </w:r>
      <w:r w:rsidRPr="00F811FC">
        <w:rPr>
          <w:rFonts w:ascii="Times New Roman" w:eastAsia="Times New Roman" w:hAnsi="Times New Roman" w:cs="Times New Roman"/>
          <w:sz w:val="28"/>
          <w:szCs w:val="28"/>
        </w:rPr>
        <w:t xml:space="preserve"> УПК РФ.</w:t>
      </w:r>
    </w:p>
    <w:p w:rsidR="00733E7A" w:rsidP="00733E7A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правовой позицией Конституционного Суда РФ, изложенной в постановлении №16-П от 14 июля 2011 года, при производстве по уголовному делу в отношении умершего, если будут установлены основания для принятия решения о реабилитации умершего, уголовное дело подлежит прекращению по реабилитирующим основаниям, если же нет - оно передается в суд для рассмотрения в общем порядке. В этом случае близкие родственники, настаивающие на продолжении производства по уголовному делу с целью возможной реабилитации умершего, либо их представитель подлежат в обязательном порядке вызову в судебное заседание, с тем чтобы они могли реализовать право на судебную защиту чести и доброго имени умершего, а также своих прав и законных интересов. При этом в рамках судебного разбирательства должны быть установлены обстоятельства происшедшего, дана их правовая оценка, а также выяснена действительная степень вины (или невиновность) лица в совершении инкриминируемого ему деяния. Рассмотрев уголовное дело по существу в обычном порядке (с учетом особенностей, обусловленных физическим отсутствием такого участника судебного разбирательства, как подсудимый), суд должен либо, придя к выводу о невиновности умершего лица, вынести оправдательный приговор, либо, не найдя оснований для его реабилитации, прекратить уголовное дело на основании </w:t>
      </w:r>
      <w:hyperlink r:id="rId7" w:history="1">
        <w:r w:rsidRPr="00733E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4 части первой статьи 24</w:t>
        </w:r>
      </w:hyperlink>
      <w:r w:rsidRPr="00733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733E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 статьи 254</w:t>
        </w:r>
      </w:hyperlink>
      <w:r w:rsidRPr="00733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Российской Федерации.</w:t>
      </w:r>
    </w:p>
    <w:p w:rsidR="00733E7A" w:rsidP="00733E7A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Потапенко С.С. 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>при ознакомлении с материалами</w:t>
      </w:r>
      <w:r w:rsidR="00B9402E">
        <w:rPr>
          <w:rFonts w:ascii="Times New Roman" w:eastAsia="Times New Roman" w:hAnsi="Times New Roman" w:cs="Times New Roman"/>
          <w:sz w:val="28"/>
          <w:szCs w:val="28"/>
        </w:rPr>
        <w:t xml:space="preserve"> данного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 уголовного дела с участием защитника заявлял ходатайство о рассмотрении уголовного дела в особом порядке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№1 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>
        <w:rPr>
          <w:rFonts w:ascii="Times New Roman" w:eastAsia="Times New Roman" w:hAnsi="Times New Roman" w:cs="Times New Roman"/>
          <w:sz w:val="28"/>
          <w:szCs w:val="28"/>
        </w:rPr>
        <w:t>80-82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>). О совершенном преступлении дал явку с повинной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(том </w:t>
      </w:r>
      <w:r w:rsidR="00B9402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 л.д. 13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0768D8" w:rsidR="004D481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8D8" w:rsidR="004D481C">
        <w:rPr>
          <w:rFonts w:ascii="Times New Roman" w:eastAsia="Times New Roman" w:hAnsi="Times New Roman" w:cs="Times New Roman"/>
          <w:sz w:val="28"/>
          <w:szCs w:val="28"/>
        </w:rPr>
        <w:t>предварительном расследовании уголовного дела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 и даче показаний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подозреваемого 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>с участием защитника полностью признавал свою вину в совершенном преступлении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№1 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л.д.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0768D8" w:rsidR="004D481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33E7A" w:rsidP="00733E7A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вышеизложенные обстоятельства, учитывая, что подсудимый Потапенко С.С. 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умер </w:t>
      </w:r>
      <w:r w:rsidRPr="00F43F79" w:rsidR="00F43F79">
        <w:rPr>
          <w:rFonts w:ascii="Times New Roman" w:eastAsia="Times New Roman" w:hAnsi="Times New Roman" w:cs="Times New Roman"/>
          <w:sz w:val="28"/>
          <w:szCs w:val="28"/>
          <w:lang w:val="uk-UA"/>
        </w:rPr>
        <w:t>/данные изъяты/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отсутствие возражений близких родственников подсудимого 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против прекращения производства по делу,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</w:t>
      </w:r>
      <w:r w:rsidRPr="00F811FC" w:rsidR="004D481C">
        <w:rPr>
          <w:rFonts w:ascii="Times New Roman" w:eastAsia="Times New Roman" w:hAnsi="Times New Roman" w:cs="Times New Roman"/>
          <w:sz w:val="28"/>
          <w:szCs w:val="28"/>
        </w:rPr>
        <w:t xml:space="preserve">ет необходимым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  <w:r w:rsidRPr="000768D8" w:rsidR="004D481C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обвинению Потапенко С.С. на</w:t>
      </w:r>
      <w:r w:rsidRPr="000768D8" w:rsidR="004D481C">
        <w:rPr>
          <w:rFonts w:ascii="Times New Roman" w:eastAsia="Times New Roman" w:hAnsi="Times New Roman" w:cs="Times New Roman"/>
          <w:sz w:val="28"/>
          <w:szCs w:val="28"/>
        </w:rPr>
        <w:t xml:space="preserve"> основании п. 4 ч. 1 ст. 24 УПК РФ - в связи со смертью подсудимого.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378F" w:rsidP="00733E7A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2F378F" w:rsidP="00733E7A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 отсутствуют.  </w:t>
      </w:r>
    </w:p>
    <w:p w:rsidR="002F378F" w:rsidP="002F378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4D481C" w:rsidRPr="000F0161" w:rsidP="002F378F">
      <w:pPr>
        <w:spacing w:after="0"/>
        <w:ind w:left="-567" w:right="-143" w:firstLine="425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Мера пресечения в отношении Потапенко С.С. не избиралась</w:t>
      </w:r>
      <w:r w:rsidRPr="000F01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423" w:rsidRPr="00FE45CE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</w:t>
      </w:r>
      <w:r w:rsidRPr="00FE45CE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2F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F37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F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254</w:t>
      </w:r>
      <w:r w:rsidRPr="00FE45CE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>, 316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</w:t>
      </w:r>
      <w:r w:rsidRPr="00FE45CE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FE45CE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866423" w:rsidRPr="00FE45CE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FE45CE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FE45CE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78F" w:rsidP="002F378F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Потапенко Сергея Сергеевича</w:t>
      </w:r>
      <w:r w:rsidRPr="00FE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преступления, предусмотренного ч.1 ст.1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FE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FE45CE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головного </w:t>
      </w:r>
      <w:r w:rsidRPr="00FE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E45CE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</w:t>
      </w:r>
      <w:r w:rsidRPr="00FE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FE45CE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FE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FE45CE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FE4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>на основании п. 4 ч. 1 ст. 24 Уголовно-процессуального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412566">
        <w:rPr>
          <w:rFonts w:ascii="Times New Roman" w:eastAsia="Times New Roman" w:hAnsi="Times New Roman" w:cs="Times New Roman"/>
          <w:sz w:val="28"/>
          <w:szCs w:val="28"/>
        </w:rPr>
        <w:t>в связи со смертью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641" w:rsidRPr="00FE45CE" w:rsidP="002F378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FE45CE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</w:t>
      </w:r>
      <w:r w:rsidR="002F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 (Центральный район городского округа Симферополя).</w:t>
      </w:r>
    </w:p>
    <w:p w:rsidR="00644641" w:rsidRPr="00FE45CE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FE45CE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color w:val="000000" w:themeColor="text1"/>
          <w:sz w:val="28"/>
          <w:szCs w:val="28"/>
        </w:rPr>
      </w:pP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FE45CE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E45CE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E45CE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E45CE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FE45CE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9402E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7AA4"/>
    <w:rsid w:val="0005041A"/>
    <w:rsid w:val="00067501"/>
    <w:rsid w:val="000768D8"/>
    <w:rsid w:val="000950FE"/>
    <w:rsid w:val="000A7F0C"/>
    <w:rsid w:val="000B0441"/>
    <w:rsid w:val="000F0161"/>
    <w:rsid w:val="00103590"/>
    <w:rsid w:val="001701CF"/>
    <w:rsid w:val="001749EA"/>
    <w:rsid w:val="0017580B"/>
    <w:rsid w:val="001D07F8"/>
    <w:rsid w:val="001E65FE"/>
    <w:rsid w:val="001F0A00"/>
    <w:rsid w:val="001F5173"/>
    <w:rsid w:val="0021444A"/>
    <w:rsid w:val="00220984"/>
    <w:rsid w:val="00256BDB"/>
    <w:rsid w:val="00265E77"/>
    <w:rsid w:val="00287F82"/>
    <w:rsid w:val="00295FD0"/>
    <w:rsid w:val="002A6034"/>
    <w:rsid w:val="002B2A32"/>
    <w:rsid w:val="002C3BC2"/>
    <w:rsid w:val="002F113A"/>
    <w:rsid w:val="002F378F"/>
    <w:rsid w:val="00313DA1"/>
    <w:rsid w:val="00363012"/>
    <w:rsid w:val="003655F0"/>
    <w:rsid w:val="00365BE6"/>
    <w:rsid w:val="0036645D"/>
    <w:rsid w:val="00372D73"/>
    <w:rsid w:val="003A2137"/>
    <w:rsid w:val="003E1FBE"/>
    <w:rsid w:val="003E6C86"/>
    <w:rsid w:val="003F7085"/>
    <w:rsid w:val="0040322B"/>
    <w:rsid w:val="00412566"/>
    <w:rsid w:val="004308B4"/>
    <w:rsid w:val="00443D9D"/>
    <w:rsid w:val="00484DA7"/>
    <w:rsid w:val="004A1E91"/>
    <w:rsid w:val="004C3870"/>
    <w:rsid w:val="004D481C"/>
    <w:rsid w:val="004F3D9A"/>
    <w:rsid w:val="00504FE3"/>
    <w:rsid w:val="00515834"/>
    <w:rsid w:val="005239ED"/>
    <w:rsid w:val="00547836"/>
    <w:rsid w:val="00547CD3"/>
    <w:rsid w:val="005C222A"/>
    <w:rsid w:val="005D5559"/>
    <w:rsid w:val="005F04B6"/>
    <w:rsid w:val="005F66F9"/>
    <w:rsid w:val="00616BF5"/>
    <w:rsid w:val="006308E8"/>
    <w:rsid w:val="00644641"/>
    <w:rsid w:val="0068346F"/>
    <w:rsid w:val="006A12D0"/>
    <w:rsid w:val="006F40EF"/>
    <w:rsid w:val="00702D75"/>
    <w:rsid w:val="007057B3"/>
    <w:rsid w:val="0071761F"/>
    <w:rsid w:val="00722170"/>
    <w:rsid w:val="00733E7A"/>
    <w:rsid w:val="007624AA"/>
    <w:rsid w:val="00792A71"/>
    <w:rsid w:val="0079461E"/>
    <w:rsid w:val="007950FF"/>
    <w:rsid w:val="007B287C"/>
    <w:rsid w:val="007B2B9F"/>
    <w:rsid w:val="007E4623"/>
    <w:rsid w:val="007F2AD9"/>
    <w:rsid w:val="00802DDB"/>
    <w:rsid w:val="0082320B"/>
    <w:rsid w:val="00823EA9"/>
    <w:rsid w:val="00840619"/>
    <w:rsid w:val="00861AFE"/>
    <w:rsid w:val="00866423"/>
    <w:rsid w:val="0087169D"/>
    <w:rsid w:val="00874BAA"/>
    <w:rsid w:val="0088438B"/>
    <w:rsid w:val="0088511A"/>
    <w:rsid w:val="008E3A76"/>
    <w:rsid w:val="008F7697"/>
    <w:rsid w:val="00912530"/>
    <w:rsid w:val="009419DB"/>
    <w:rsid w:val="00991486"/>
    <w:rsid w:val="009C120F"/>
    <w:rsid w:val="009E0B63"/>
    <w:rsid w:val="00A47DC9"/>
    <w:rsid w:val="00A50A3A"/>
    <w:rsid w:val="00AB0A54"/>
    <w:rsid w:val="00AD7ABF"/>
    <w:rsid w:val="00B07224"/>
    <w:rsid w:val="00B11099"/>
    <w:rsid w:val="00B11D83"/>
    <w:rsid w:val="00B24664"/>
    <w:rsid w:val="00B4091D"/>
    <w:rsid w:val="00B46B47"/>
    <w:rsid w:val="00B9402E"/>
    <w:rsid w:val="00BA19EC"/>
    <w:rsid w:val="00BA54D0"/>
    <w:rsid w:val="00BE5D3B"/>
    <w:rsid w:val="00C23A16"/>
    <w:rsid w:val="00C263B3"/>
    <w:rsid w:val="00C3772F"/>
    <w:rsid w:val="00C601ED"/>
    <w:rsid w:val="00C77A41"/>
    <w:rsid w:val="00CC447F"/>
    <w:rsid w:val="00CC64C3"/>
    <w:rsid w:val="00CD0137"/>
    <w:rsid w:val="00CE5088"/>
    <w:rsid w:val="00CE5DBB"/>
    <w:rsid w:val="00D21ABC"/>
    <w:rsid w:val="00D55105"/>
    <w:rsid w:val="00D664CC"/>
    <w:rsid w:val="00D84D7E"/>
    <w:rsid w:val="00D86B91"/>
    <w:rsid w:val="00D874BB"/>
    <w:rsid w:val="00D95267"/>
    <w:rsid w:val="00DC2C65"/>
    <w:rsid w:val="00DC3BCA"/>
    <w:rsid w:val="00DC3FE5"/>
    <w:rsid w:val="00DD4EA1"/>
    <w:rsid w:val="00DE2885"/>
    <w:rsid w:val="00DE4872"/>
    <w:rsid w:val="00DE72C8"/>
    <w:rsid w:val="00E154F4"/>
    <w:rsid w:val="00E22E4B"/>
    <w:rsid w:val="00E27EE0"/>
    <w:rsid w:val="00E34468"/>
    <w:rsid w:val="00E60EA5"/>
    <w:rsid w:val="00E71F69"/>
    <w:rsid w:val="00E963A2"/>
    <w:rsid w:val="00E977DE"/>
    <w:rsid w:val="00EC4E4D"/>
    <w:rsid w:val="00EF45AA"/>
    <w:rsid w:val="00F3105C"/>
    <w:rsid w:val="00F43F79"/>
    <w:rsid w:val="00F62554"/>
    <w:rsid w:val="00F637BE"/>
    <w:rsid w:val="00F72676"/>
    <w:rsid w:val="00F72B7B"/>
    <w:rsid w:val="00F811FC"/>
    <w:rsid w:val="00FB1DF8"/>
    <w:rsid w:val="00FC688F"/>
    <w:rsid w:val="00FE45CE"/>
    <w:rsid w:val="00FE5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link w:val="3"/>
    <w:rsid w:val="004D481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Normal"/>
    <w:link w:val="a0"/>
    <w:rsid w:val="004D481C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5D1190755E5949208D19ED15CE1BEFCC3C939463A5ACB18EFA6C42567978878619A8E463A9E7AE64557E3A345CCD39B2FB29425A85BADWE6AG" TargetMode="External" /><Relationship Id="rId6" Type="http://schemas.openxmlformats.org/officeDocument/2006/relationships/hyperlink" Target="consultantplus://offline/ref=83E3A419E102281DFB3953BDBD27755ACABE7A828EF4887D9A98FE4EEF48EFFD21DC85A72BAB73A26A5206AAE5755BF7B6656E0ADCE9DCqDl9I" TargetMode="External" /><Relationship Id="rId7" Type="http://schemas.openxmlformats.org/officeDocument/2006/relationships/hyperlink" Target="consultantplus://offline/ref=6F575CB2FBEBEFC2AD24C39AE45D4AEA9006BCCF9DFB48E4936FD5E1C6AC4A00B93180012BDC9F2CB49026626FEDA5CDDB2708CF1816E400o0EBJ" TargetMode="External" /><Relationship Id="rId8" Type="http://schemas.openxmlformats.org/officeDocument/2006/relationships/hyperlink" Target="consultantplus://offline/ref=6F575CB2FBEBEFC2AD24C39AE45D4AEA9006BCCF9DFB48E4936FD5E1C6AC4A00B93180012BDD962FB89026626FEDA5CDDB2708CF1816E400o0EB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75F8-08D5-4BA4-8A22-FD50B446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