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1B4414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8158D3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9B07E9" w:rsidRPr="008158D3" w:rsidP="001B4414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8158D3" w:rsidP="001B441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8158D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8158D3" w:rsidP="001B441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5D7297" w:rsidP="001B441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64083C" w:rsidP="001B441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8158D3" w:rsidP="001B441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февраля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года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158D3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8158D3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5A2F0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8158D3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Голинач С.О.,</w:t>
      </w:r>
      <w:r w:rsidRPr="000235BD" w:rsidR="00213A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Фирсовой И.А.,  </w:t>
      </w:r>
      <w:r w:rsidRPr="005A2F0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5A2F0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A2F0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5A2F0F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A2F0F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A2F0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и ордер №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A2F0F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C352D9" w:rsidR="00C352D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5A2F0F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A2F0F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5A2F0F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 Г.В., </w:t>
      </w:r>
      <w:r w:rsidRPr="005A2F0F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3A8A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3F6D78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 Геннадия Викторовича,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8158D3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>158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8158D3" w:rsidP="001B4414">
      <w:pPr>
        <w:spacing w:after="0"/>
        <w:ind w:right="283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120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 Г.В. </w:t>
      </w:r>
      <w:r w:rsidRPr="008158D3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 w:rsidR="00017A64">
        <w:rPr>
          <w:rFonts w:ascii="Times New Roman" w:hAnsi="Times New Roman" w:cs="Times New Roman"/>
          <w:sz w:val="28"/>
          <w:szCs w:val="28"/>
        </w:rPr>
        <w:t xml:space="preserve">ражу,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hyperlink r:id="rId5" w:history="1">
        <w:r w:rsidRPr="008158D3" w:rsidR="00017A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F12860" w:rsidRPr="0025186C" w:rsidP="001B4414">
      <w:pPr>
        <w:spacing w:after="0"/>
        <w:ind w:right="283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он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158D3" w:rsidR="003F6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находясь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помещении торгового зала комиссионного магазина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</w:t>
      </w:r>
      <w:r w:rsidR="009B07E9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8158D3" w:rsidR="003F6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адресу: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</w:t>
      </w:r>
      <w:r w:rsid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действуя умышленно,</w:t>
      </w:r>
      <w:r w:rsidRPr="008158D3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корыстных побуждений,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убедившись, что за его действиями никто не наблюдает, путем свободного доступа, с поверхности черного принтера, расположенного на полу справа от стойки персонала комиссионного </w:t>
      </w:r>
      <w:r w:rsidRPr="0025186C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магазина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тайно похитил имущество, принадлежащее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именно: мобильный телефон марки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</w:t>
      </w:r>
      <w:r w:rsidRPr="0025186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корпусе</w:t>
      </w:r>
      <w:r w:rsidRPr="0025186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серого цвета, серийный номер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5186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стоимостью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5186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рублей и часы </w:t>
      </w:r>
      <w:r w:rsidRPr="002518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марки 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стоимостью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всего на общую сумму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Похищенное имущество Кравченко Г.В. положил в находящуюся при нем барсетку</w:t>
      </w:r>
      <w:r w:rsidRPr="0025186C" w:rsid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которую, держа при себе, вышел из помещения магазина, минуя кассовую зону, не оплатив, при этом,  находящийся при нем товар. </w:t>
      </w:r>
      <w:r w:rsidRPr="0025186C" w:rsidR="00D945A4">
        <w:rPr>
          <w:rFonts w:ascii="Times New Roman" w:hAnsi="Times New Roman" w:cs="Times New Roman"/>
          <w:color w:val="000000" w:themeColor="text1"/>
          <w:sz w:val="28"/>
          <w:szCs w:val="28"/>
        </w:rPr>
        <w:t>Похищенный телефон</w:t>
      </w:r>
      <w:r w:rsidRPr="0025186C" w:rsidR="00D945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25186C" w:rsid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марки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 w:rsidR="00D945A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корпусе серого цвета, серийный номер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5186C" w:rsidR="00D945A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Кравченко Г.В. продал на радиорынке, расположенном  по адресу: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5186C" w:rsidR="00D945A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неустановленному лицу за денежные средства в размере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5186C" w:rsidR="00D945A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рублей, часы марки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C352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186C" w:rsid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 Г.В. заложил </w:t>
      </w:r>
      <w:r w:rsidR="009E3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E3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договора комиссии </w:t>
      </w:r>
      <w:r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5186C" w:rsid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ломбарде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 w:rsid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расположенном по адресу: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 w:rsidR="00D903F3">
        <w:rPr>
          <w:rFonts w:ascii="Times New Roman" w:hAnsi="Times New Roman" w:cs="Times New Roman"/>
          <w:color w:val="000000" w:themeColor="text1"/>
          <w:sz w:val="28"/>
          <w:szCs w:val="28"/>
        </w:rPr>
        <w:t>, за</w:t>
      </w:r>
      <w:r w:rsidRPr="0025186C" w:rsidR="00D90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 w:rsidR="00D90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Вырученные денежные средства Кравченко Г.В. потратил н</w:t>
      </w:r>
      <w:r w:rsidR="002B082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5186C" w:rsidR="00D90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собственные нужды, а именно: на покупку продуктов питания и табачных изделий, тем самым причинив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5186C" w:rsidR="00D90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незначительный материальный ущерб на общую сумму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 w:rsidR="00D90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 </w:t>
      </w:r>
      <w:r w:rsidRPr="0025186C" w:rsid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5186C" w:rsidR="00D945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5186C" w:rsid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518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6120" w:rsidRPr="005A2F0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5A2F0F" w:rsidR="00FA7A4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D903F3">
        <w:rPr>
          <w:rFonts w:ascii="Times New Roman" w:hAnsi="Times New Roman" w:cs="Times New Roman"/>
          <w:color w:val="000000" w:themeColor="text1"/>
          <w:sz w:val="28"/>
          <w:szCs w:val="28"/>
        </w:rPr>
        <w:t>Кравченко Г.В. в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согласилс</w:t>
      </w:r>
      <w:r w:rsidRPr="005A2F0F" w:rsidR="00FA7A4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5A2F0F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5A2F0F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5A2F0F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 ранее заявленное при ознакомлении с материалами уголовного дела</w:t>
      </w:r>
      <w:r w:rsidRPr="005A2F0F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 применении особого порядка принятия судебного решения. </w:t>
      </w:r>
    </w:p>
    <w:p w:rsidR="00866120" w:rsidRPr="005A2F0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 w:rsidRPr="005A2F0F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 вину в совершенном </w:t>
      </w:r>
      <w:r w:rsidRPr="005A2F0F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чистосердечно раскаивалс</w:t>
      </w:r>
      <w:r w:rsidRPr="005A2F0F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доказательства собранные по делу в обоснование предъявленного обвинения, не оспаривал.</w:t>
      </w:r>
    </w:p>
    <w:p w:rsidR="009A2A0B" w:rsidRPr="005A2F0F" w:rsidP="001B4414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2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Pr="005A2F0F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5A2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е</w:t>
      </w:r>
      <w:r w:rsidRPr="005A2F0F" w:rsidR="00DF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5A2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 </w:t>
      </w:r>
      <w:r w:rsidR="005A2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Фирсовой И.А. </w:t>
      </w:r>
      <w:r w:rsidRPr="005A2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2F0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обвинитель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Голинач С.О. </w:t>
      </w:r>
      <w:r w:rsidRPr="005A2F0F" w:rsidR="00794E1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A2F0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е возражал против постановления приговора без проведения судебного разбирательства.</w:t>
      </w:r>
    </w:p>
    <w:p w:rsidR="005A2F0F" w:rsidRPr="00A517A5" w:rsidP="001B4414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– </w:t>
      </w:r>
      <w:r w:rsidRPr="00C352D9" w:rsidR="00C35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C35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не явилс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дате, времени и месте рассмотрения дела 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 надлежаще,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февраля 2021 года через канцелярию судебного участка подал заявление о рассмотрении дела без его участия, не возражая против особого порядка рассмотрения дела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2F0F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 потерпевше</w:t>
      </w:r>
      <w:r w:rsidRPr="005A2F0F" w:rsidR="008E6C1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9B0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защитника 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поступило возражений против заявленного подсудим</w:t>
      </w:r>
      <w:r w:rsidRPr="005A2F0F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ходатайства, ходатайство </w:t>
      </w:r>
      <w:r w:rsidRPr="005A2F0F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заявлено в присутствии защитника в период, установленный </w:t>
      </w:r>
      <w:hyperlink r:id="rId6" w:history="1">
        <w:r w:rsidRPr="005A2F0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основания для прекращения уголовного дела отсутствуют, и наказание за преступление, в совершении которого обвиняется</w:t>
      </w:r>
      <w:r w:rsidRPr="005A2F0F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 Г.В., не превышает 10 лет лишения свободы, суд считает возможным принять судебное решение в особом порядке, предусмотренном главой 40 УПК РФ. </w:t>
      </w:r>
    </w:p>
    <w:p w:rsidR="005A2F0F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Суд приходит к выводу,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обвинение, с которым согласился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hyperlink r:id="rId7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62 УК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 </w:t>
      </w:r>
    </w:p>
    <w:p w:rsidR="005A2F0F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Умышленные действия </w:t>
      </w:r>
      <w:r w:rsidRPr="005A2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подсудимого Кравченко Г.В. суд квалифицирует по ч.1 ст. 158 УК РФ, 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кражу, то есть </w:t>
      </w:r>
      <w:hyperlink r:id="rId8" w:history="1">
        <w:r w:rsidRPr="005A2F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2F0F" w:rsidRPr="00022382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Кравченко Г.В.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 суда не возникло сомнений относительно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судебном заседании.</w:t>
      </w:r>
    </w:p>
    <w:p w:rsidR="005A2F0F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 Г.В.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совершенное преступление.</w:t>
      </w:r>
    </w:p>
    <w:p w:rsidR="005A34F6" w:rsidRPr="005A34F6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</w:t>
      </w:r>
      <w:r w:rsidR="002B082C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«и»</w:t>
      </w:r>
      <w:r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>, «к»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61 УК РФ, обстоятельствами, смягчающими наказание подсудимо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Кравченко Г.В.</w:t>
      </w:r>
      <w:r w:rsidR="002B08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явка с повинной,</w:t>
      </w:r>
      <w:r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активное </w:t>
      </w:r>
      <w:r w:rsidRPr="00462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способствование расследованию и раскрытию преступления, </w:t>
      </w:r>
      <w:r w:rsidRPr="00462EA0"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добровольное </w:t>
      </w:r>
      <w:hyperlink r:id="rId9" w:history="1">
        <w:r w:rsidRPr="00462EA0" w:rsidR="00462E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возмещение</w:t>
        </w:r>
      </w:hyperlink>
      <w:r w:rsidRPr="00462EA0"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имущественного ущерба, </w:t>
      </w:r>
      <w:r w:rsidRPr="005A34F6"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>причиненного в результате преступления потерпевшему</w:t>
      </w:r>
      <w:r w:rsidRPr="005A34F6" w:rsidR="00462EA0">
        <w:rPr>
          <w:rFonts w:ascii="Times New Roman" w:hAnsi="Times New Roman" w:cs="Times New Roman"/>
          <w:sz w:val="28"/>
          <w:szCs w:val="28"/>
        </w:rPr>
        <w:t xml:space="preserve">, </w:t>
      </w:r>
      <w:r w:rsidRPr="005A3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</w:t>
      </w:r>
      <w:r w:rsidRP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вины, чистосердечное раскаяние в содеянном, состояние здоровья подсудимого.</w:t>
      </w:r>
    </w:p>
    <w:p w:rsidR="005A2F0F" w:rsidRPr="00860F7B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4F6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отягчающих наказание</w:t>
      </w:r>
      <w:r w:rsidRP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Кравченко Г.В.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установлено. </w:t>
      </w:r>
    </w:p>
    <w:p w:rsidR="005A2F0F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 Г.В.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судом установлено, что 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возместил ущерб потерпевшему в полном объеме, что подтверждается заявлением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352D9" w:rsidR="00C3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110),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ранее не судим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107, 108)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34F6" w:rsidRPr="005A34F6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10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43,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62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совершенного 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 Г.В.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преступления, которое в соответствии с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ст. 15 УК РФ является преступлением небольшой тяжести, данных о личности виновно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впервые совершивше</w:t>
      </w:r>
      <w:r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преступление и не представляюще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опасности,  </w:t>
      </w:r>
      <w:r w:rsidR="00462EA0">
        <w:rPr>
          <w:rFonts w:ascii="Times New Roman" w:hAnsi="Times New Roman" w:cs="Times New Roman"/>
          <w:sz w:val="28"/>
          <w:szCs w:val="28"/>
        </w:rPr>
        <w:t>состоянии его здоровья,</w:t>
      </w:r>
      <w:r w:rsidRPr="00022382" w:rsidR="00462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наличия обстоятельств, смягчающих наказание виновно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отсутствия обстоятельств, отягчающих е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наказание, учитывая влияние назначаемого наказания на </w:t>
      </w:r>
      <w:r w:rsidRPr="005A34F6">
        <w:rPr>
          <w:rFonts w:ascii="Times New Roman" w:hAnsi="Times New Roman" w:cs="Times New Roman"/>
          <w:color w:val="000000" w:themeColor="text1"/>
          <w:sz w:val="28"/>
          <w:szCs w:val="28"/>
        </w:rPr>
        <w:t>условия жизни подсудимо</w:t>
      </w:r>
      <w:r w:rsidRPr="005A34F6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Pr="005A34F6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</w:t>
      </w:r>
      <w:r w:rsidRP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приходит к выводу о том, что цели наказания, предусмотренные ст.43 УК РФ, могут быть достигнуты при назначении Кравченко Г.В. наказания в виде штрафа, </w:t>
      </w:r>
      <w:r w:rsidR="00D74B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</w:t>
      </w:r>
      <w:r w:rsidR="00D74BF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полной мере будет </w:t>
      </w:r>
      <w:r w:rsidRP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отвечать принципам законности и справедливости, а также </w:t>
      </w:r>
      <w:r w:rsidRP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исправлению Кравченко Г.В. и предупреждению совершения</w:t>
      </w:r>
      <w:r w:rsidR="001B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P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преступлений. </w:t>
      </w:r>
    </w:p>
    <w:p w:rsidR="00462EA0" w:rsidRPr="005A34F6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3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определении размера штрафа суд учитывал тяжесть совершенного Кравченко Г.В. преступления, а также имущественное положение подсудимого и его семьи.   </w:t>
      </w:r>
    </w:p>
    <w:p w:rsidR="00462EA0" w:rsidRPr="005A34F6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4F6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объективно препятствующих назначению данного вида наказания, а также обстоятельств, свидетельствующих о невозможности исполнения такого вида наказания Кравченко Г.В.</w:t>
      </w:r>
      <w:r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ходе рассмотрения дела судом не установлено</w:t>
      </w:r>
      <w:r w:rsidRPr="005A34F6">
        <w:rPr>
          <w:rFonts w:ascii="Times New Roman" w:hAnsi="Times New Roman" w:cs="Times New Roman"/>
          <w:sz w:val="28"/>
          <w:szCs w:val="28"/>
        </w:rPr>
        <w:t>.</w:t>
      </w:r>
    </w:p>
    <w:p w:rsidR="005A2F0F" w:rsidRPr="00022382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у с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 отсутствуют основания для применения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22382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022382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2" w:tgtFrame="_blank" w:tooltip="УК РФ &gt;  Общая часть &gt; Раздел III. Наказание &gt; Глава 10. Назначение наказания &gt;&lt;span class=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022382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022382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преступления, не установлено.</w:t>
      </w:r>
    </w:p>
    <w:p w:rsidR="005A2F0F" w:rsidRPr="00022382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4F6">
        <w:rPr>
          <w:rFonts w:ascii="Times New Roman" w:hAnsi="Times New Roman" w:cs="Times New Roman"/>
          <w:sz w:val="28"/>
          <w:szCs w:val="28"/>
        </w:rPr>
        <w:t>Суд, с учетом установленных им обстоятельств, не нашел оснований для назначения Кравченко Г.В. ин</w:t>
      </w:r>
      <w:r w:rsidR="001B4414">
        <w:rPr>
          <w:rFonts w:ascii="Times New Roman" w:hAnsi="Times New Roman" w:cs="Times New Roman"/>
          <w:sz w:val="28"/>
          <w:szCs w:val="28"/>
        </w:rPr>
        <w:t>ых</w:t>
      </w:r>
      <w:r w:rsidRPr="005A3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альтернативных </w:t>
      </w:r>
      <w:r w:rsidRPr="005A34F6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A34F6">
        <w:rPr>
          <w:rFonts w:ascii="Times New Roman" w:hAnsi="Times New Roman" w:cs="Times New Roman"/>
          <w:sz w:val="28"/>
          <w:szCs w:val="28"/>
        </w:rPr>
        <w:t xml:space="preserve"> наказания,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A34F6">
        <w:rPr>
          <w:rFonts w:ascii="Times New Roman" w:hAnsi="Times New Roman" w:cs="Times New Roman"/>
          <w:sz w:val="28"/>
          <w:szCs w:val="28"/>
        </w:rPr>
        <w:t xml:space="preserve"> санкцией ч.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4F6">
        <w:rPr>
          <w:rFonts w:ascii="Times New Roman" w:hAnsi="Times New Roman" w:cs="Times New Roman"/>
          <w:sz w:val="28"/>
          <w:szCs w:val="28"/>
        </w:rPr>
        <w:t>ст. 158 УК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а также для постановления приговора без назначения наказания либо прекращения уголовного</w:t>
      </w:r>
      <w:r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A2F0F" w:rsidRPr="00022382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1B4414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1B4414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 81 УПК РФ.</w:t>
      </w:r>
    </w:p>
    <w:p w:rsidR="001B4414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8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в силу ч. 10 ст. 316 УПК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1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проведением судебного разбирательства по делу в особом порядке по правилам главы 40 УПК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120" w:rsidRPr="008158D3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8158D3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00BEA" w:rsidRPr="008158D3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6120" w:rsidRPr="008158D3" w:rsidP="001B4414">
      <w:pPr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8158D3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866120" w:rsidRPr="008158D3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34F6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Кравченко Геннадия Викторовича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Pr="008158D3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преступления, предусмотренного </w:t>
      </w:r>
      <w:r w:rsidRPr="008158D3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158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одекса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назначить </w:t>
      </w:r>
      <w:r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</w:t>
      </w:r>
      <w:r w:rsidRPr="008158D3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>виде</w:t>
      </w:r>
      <w:r w:rsidR="00614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15000 (пятнадцати тысяч) рублей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4D1A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Штраф подлежит перечислению по реквизитам: </w:t>
      </w:r>
      <w:r w:rsidRPr="00C352D9" w:rsidR="00C352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D6F59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еру пресечения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 Г.В.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до вступления приговора в законную силу оставить без изменения – подписку о невыезде и надлежащем поведении</w:t>
      </w:r>
      <w:r w:rsidRPr="008158D3" w:rsidR="00177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03F3" w:rsidRPr="008158D3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 </w:t>
      </w:r>
      <w:r w:rsidRPr="00F128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час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ов марки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5186C" w:rsidR="0054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модели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5186C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ремешком коричневого цвета и корпусом из материала желтого цвета 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принадлежности </w:t>
      </w:r>
      <w:r w:rsidRPr="00C352D9" w:rsidR="00C35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 </w:t>
      </w:r>
    </w:p>
    <w:p w:rsidR="006B7956" w:rsidRPr="008158D3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через мирового судью судебного участка №</w:t>
      </w:r>
      <w:r w:rsidRPr="008158D3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</w:t>
      </w:r>
      <w:r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Pr="008158D3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постановления, а осужденным, содержащимся под стражей, - в тот же срок со дня вручения ему копии приговора.</w:t>
      </w:r>
    </w:p>
    <w:p w:rsidR="003A412D" w:rsidRPr="008158D3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3A412D" w:rsidRPr="008158D3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 и о предоставлении адвоката в суде апелляционной инстанции.</w:t>
      </w:r>
    </w:p>
    <w:p w:rsidR="003A412D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158D3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F764F4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21B84"/>
    <w:rsid w:val="00022382"/>
    <w:rsid w:val="000235BD"/>
    <w:rsid w:val="000243BC"/>
    <w:rsid w:val="00026A8F"/>
    <w:rsid w:val="00066356"/>
    <w:rsid w:val="0009379B"/>
    <w:rsid w:val="00097797"/>
    <w:rsid w:val="000A6FC3"/>
    <w:rsid w:val="000B1894"/>
    <w:rsid w:val="000C1907"/>
    <w:rsid w:val="000C4D93"/>
    <w:rsid w:val="000C7EA2"/>
    <w:rsid w:val="000D06E7"/>
    <w:rsid w:val="000F71BB"/>
    <w:rsid w:val="00105E07"/>
    <w:rsid w:val="0011382F"/>
    <w:rsid w:val="00113BFF"/>
    <w:rsid w:val="00115348"/>
    <w:rsid w:val="00123CFF"/>
    <w:rsid w:val="001341A2"/>
    <w:rsid w:val="00135AAB"/>
    <w:rsid w:val="00170FF0"/>
    <w:rsid w:val="00177923"/>
    <w:rsid w:val="00196B40"/>
    <w:rsid w:val="001A0BB8"/>
    <w:rsid w:val="001B4414"/>
    <w:rsid w:val="001B45F9"/>
    <w:rsid w:val="001B4FF4"/>
    <w:rsid w:val="001C1358"/>
    <w:rsid w:val="001C5656"/>
    <w:rsid w:val="001D3149"/>
    <w:rsid w:val="00212B77"/>
    <w:rsid w:val="00213AAC"/>
    <w:rsid w:val="00223AEC"/>
    <w:rsid w:val="0024347D"/>
    <w:rsid w:val="00244D9A"/>
    <w:rsid w:val="0025186C"/>
    <w:rsid w:val="002603BE"/>
    <w:rsid w:val="00284040"/>
    <w:rsid w:val="00290B25"/>
    <w:rsid w:val="002922FC"/>
    <w:rsid w:val="002A1C9B"/>
    <w:rsid w:val="002B082C"/>
    <w:rsid w:val="002D5BF6"/>
    <w:rsid w:val="002E1964"/>
    <w:rsid w:val="002E4CCC"/>
    <w:rsid w:val="002F309F"/>
    <w:rsid w:val="00304B60"/>
    <w:rsid w:val="00312898"/>
    <w:rsid w:val="003242DF"/>
    <w:rsid w:val="00332FCD"/>
    <w:rsid w:val="003406F7"/>
    <w:rsid w:val="00342C18"/>
    <w:rsid w:val="00356881"/>
    <w:rsid w:val="00380DAF"/>
    <w:rsid w:val="003A412D"/>
    <w:rsid w:val="003B459E"/>
    <w:rsid w:val="003C20B9"/>
    <w:rsid w:val="003D608A"/>
    <w:rsid w:val="003E0214"/>
    <w:rsid w:val="003E4846"/>
    <w:rsid w:val="003F6D78"/>
    <w:rsid w:val="003F6F14"/>
    <w:rsid w:val="00404ED5"/>
    <w:rsid w:val="00410392"/>
    <w:rsid w:val="00422EB3"/>
    <w:rsid w:val="004272C2"/>
    <w:rsid w:val="004377CD"/>
    <w:rsid w:val="00450F8D"/>
    <w:rsid w:val="00462EA0"/>
    <w:rsid w:val="004655C3"/>
    <w:rsid w:val="00470627"/>
    <w:rsid w:val="004715A1"/>
    <w:rsid w:val="00493A8A"/>
    <w:rsid w:val="004A21D9"/>
    <w:rsid w:val="004D4F3B"/>
    <w:rsid w:val="004F7D72"/>
    <w:rsid w:val="00504C6F"/>
    <w:rsid w:val="00516685"/>
    <w:rsid w:val="00516F25"/>
    <w:rsid w:val="00521057"/>
    <w:rsid w:val="00544E99"/>
    <w:rsid w:val="00550542"/>
    <w:rsid w:val="00592848"/>
    <w:rsid w:val="00594577"/>
    <w:rsid w:val="005A2F0F"/>
    <w:rsid w:val="005A34F6"/>
    <w:rsid w:val="005B1A1B"/>
    <w:rsid w:val="005B5297"/>
    <w:rsid w:val="005C637C"/>
    <w:rsid w:val="005D031E"/>
    <w:rsid w:val="005D7297"/>
    <w:rsid w:val="00602703"/>
    <w:rsid w:val="00614D1A"/>
    <w:rsid w:val="0064083C"/>
    <w:rsid w:val="00646C6E"/>
    <w:rsid w:val="0067547C"/>
    <w:rsid w:val="006B4C27"/>
    <w:rsid w:val="006B7738"/>
    <w:rsid w:val="006B7956"/>
    <w:rsid w:val="006C1470"/>
    <w:rsid w:val="006C34D4"/>
    <w:rsid w:val="006C7DA0"/>
    <w:rsid w:val="006D0DDE"/>
    <w:rsid w:val="006D11A5"/>
    <w:rsid w:val="006D5094"/>
    <w:rsid w:val="007057B3"/>
    <w:rsid w:val="007227F5"/>
    <w:rsid w:val="00727B8B"/>
    <w:rsid w:val="007645AC"/>
    <w:rsid w:val="00791B3D"/>
    <w:rsid w:val="0079461E"/>
    <w:rsid w:val="00794E10"/>
    <w:rsid w:val="007A3F87"/>
    <w:rsid w:val="007A42D7"/>
    <w:rsid w:val="007B4C15"/>
    <w:rsid w:val="007D580D"/>
    <w:rsid w:val="007E6FF1"/>
    <w:rsid w:val="008072A4"/>
    <w:rsid w:val="008144F7"/>
    <w:rsid w:val="008158D3"/>
    <w:rsid w:val="00860F7B"/>
    <w:rsid w:val="00861AFE"/>
    <w:rsid w:val="0086319E"/>
    <w:rsid w:val="00866120"/>
    <w:rsid w:val="0087427E"/>
    <w:rsid w:val="00874F5F"/>
    <w:rsid w:val="008832F7"/>
    <w:rsid w:val="00894883"/>
    <w:rsid w:val="008A2736"/>
    <w:rsid w:val="008B3C77"/>
    <w:rsid w:val="008B62F1"/>
    <w:rsid w:val="008E1AED"/>
    <w:rsid w:val="008E6C19"/>
    <w:rsid w:val="00902069"/>
    <w:rsid w:val="0091475B"/>
    <w:rsid w:val="00923605"/>
    <w:rsid w:val="0094612D"/>
    <w:rsid w:val="00996825"/>
    <w:rsid w:val="0099795A"/>
    <w:rsid w:val="009A2A0B"/>
    <w:rsid w:val="009A7161"/>
    <w:rsid w:val="009B07E9"/>
    <w:rsid w:val="009C4D46"/>
    <w:rsid w:val="009D3B4E"/>
    <w:rsid w:val="009E232A"/>
    <w:rsid w:val="009E3509"/>
    <w:rsid w:val="00A2506E"/>
    <w:rsid w:val="00A252BB"/>
    <w:rsid w:val="00A33A43"/>
    <w:rsid w:val="00A37C63"/>
    <w:rsid w:val="00A42CCD"/>
    <w:rsid w:val="00A46F39"/>
    <w:rsid w:val="00A50773"/>
    <w:rsid w:val="00A517A5"/>
    <w:rsid w:val="00A747F6"/>
    <w:rsid w:val="00A84D22"/>
    <w:rsid w:val="00A90355"/>
    <w:rsid w:val="00A93868"/>
    <w:rsid w:val="00AC61F0"/>
    <w:rsid w:val="00AD3AB2"/>
    <w:rsid w:val="00AE571E"/>
    <w:rsid w:val="00AE74A4"/>
    <w:rsid w:val="00B07224"/>
    <w:rsid w:val="00B07677"/>
    <w:rsid w:val="00B170FB"/>
    <w:rsid w:val="00B25826"/>
    <w:rsid w:val="00B422BC"/>
    <w:rsid w:val="00B70389"/>
    <w:rsid w:val="00B74DD0"/>
    <w:rsid w:val="00B76FA8"/>
    <w:rsid w:val="00B84226"/>
    <w:rsid w:val="00B86F29"/>
    <w:rsid w:val="00B87DFD"/>
    <w:rsid w:val="00B91DF0"/>
    <w:rsid w:val="00B92307"/>
    <w:rsid w:val="00B93257"/>
    <w:rsid w:val="00BB627C"/>
    <w:rsid w:val="00BC1C4D"/>
    <w:rsid w:val="00BE696D"/>
    <w:rsid w:val="00BF12B3"/>
    <w:rsid w:val="00BF40F2"/>
    <w:rsid w:val="00BF6E98"/>
    <w:rsid w:val="00BF7063"/>
    <w:rsid w:val="00C02CC8"/>
    <w:rsid w:val="00C352D9"/>
    <w:rsid w:val="00C51173"/>
    <w:rsid w:val="00C87BAB"/>
    <w:rsid w:val="00C96D2C"/>
    <w:rsid w:val="00CC3262"/>
    <w:rsid w:val="00CD5147"/>
    <w:rsid w:val="00CD5E29"/>
    <w:rsid w:val="00CF398A"/>
    <w:rsid w:val="00D102DB"/>
    <w:rsid w:val="00D2498D"/>
    <w:rsid w:val="00D31B29"/>
    <w:rsid w:val="00D323EE"/>
    <w:rsid w:val="00D62B95"/>
    <w:rsid w:val="00D74BF8"/>
    <w:rsid w:val="00D86B91"/>
    <w:rsid w:val="00D903F3"/>
    <w:rsid w:val="00D91632"/>
    <w:rsid w:val="00D945A4"/>
    <w:rsid w:val="00DC0D11"/>
    <w:rsid w:val="00DC203C"/>
    <w:rsid w:val="00DC2C65"/>
    <w:rsid w:val="00DC3FE5"/>
    <w:rsid w:val="00DD076B"/>
    <w:rsid w:val="00DD17C4"/>
    <w:rsid w:val="00DE2091"/>
    <w:rsid w:val="00DF4A51"/>
    <w:rsid w:val="00DF4ED7"/>
    <w:rsid w:val="00DF5D71"/>
    <w:rsid w:val="00E0052C"/>
    <w:rsid w:val="00E00BEA"/>
    <w:rsid w:val="00E04266"/>
    <w:rsid w:val="00E24406"/>
    <w:rsid w:val="00E27931"/>
    <w:rsid w:val="00E27C5B"/>
    <w:rsid w:val="00E75A4F"/>
    <w:rsid w:val="00E95FC7"/>
    <w:rsid w:val="00EB388D"/>
    <w:rsid w:val="00ED6F59"/>
    <w:rsid w:val="00EE42CD"/>
    <w:rsid w:val="00EF4073"/>
    <w:rsid w:val="00F014BE"/>
    <w:rsid w:val="00F01A25"/>
    <w:rsid w:val="00F12860"/>
    <w:rsid w:val="00F220D4"/>
    <w:rsid w:val="00F27628"/>
    <w:rsid w:val="00F31AF4"/>
    <w:rsid w:val="00F344DF"/>
    <w:rsid w:val="00F57046"/>
    <w:rsid w:val="00F60BD2"/>
    <w:rsid w:val="00F64DED"/>
    <w:rsid w:val="00F764F4"/>
    <w:rsid w:val="00FA3C9F"/>
    <w:rsid w:val="00FA7A4C"/>
    <w:rsid w:val="00FB4AA7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11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12" Type="http://schemas.openxmlformats.org/officeDocument/2006/relationships/hyperlink" Target="http://sudact.ru/law/uk-rf/obshchaia-chast/razdel-iii/glava-10/statia-64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https://rospravosudie.com/law/%D0%A1%D1%82%D0%B0%D1%82%D1%8C%D1%8F_62_%D0%A3%D0%9A_%D0%A0%D0%A4" TargetMode="External" /><Relationship Id="rId8" Type="http://schemas.openxmlformats.org/officeDocument/2006/relationships/hyperlink" Target="consultantplus://offline/ref=D7A103942455AAE8249F1D1573B238CF07ADE380B15257A82D1E05AEA8CBD459D1D662728A7475220EFCC20A28CD89BCA4317E2A3113931AEB2EG" TargetMode="External" /><Relationship Id="rId9" Type="http://schemas.openxmlformats.org/officeDocument/2006/relationships/hyperlink" Target="consultantplus://offline/ref=4A305980B79A8F8A67890797FF239B1AE548C7CA3798AEDDA19A678613C407D5FECF497B7D4FEBBF7B0D33BD388C93A6907E758BCD8D449940c6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EB24-6CBD-4324-878D-3525B0FC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