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1D4B3B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1D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1D4B3B"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D4B3B" w:rsidR="003F21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D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1D4B3B"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D4B3B" w:rsidR="003F21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1D4B3B" w:rsidRPr="001D4B3B" w:rsidP="001D4B3B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40DC" w:rsidRPr="001D4B3B" w:rsidP="001D4B3B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1D4B3B" w:rsidP="001D4B3B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1D4B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B440DC" w:rsidP="001D4B3B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D4B3B" w:rsidRPr="001D4B3B" w:rsidP="001D4B3B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1D4B3B" w:rsidP="001D4B3B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января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1D4B3B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1D4B3B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4B3B" w:rsidR="00B4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1D4B3B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D4B3B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D4B3B"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4B60B2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судья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Е.В.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прокурора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D4B3B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Шатских В.О.,  </w:t>
      </w:r>
      <w:r w:rsidRPr="001D4B3B" w:rsidR="00227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следователя – </w:t>
      </w:r>
      <w:r w:rsidRPr="004E1CF5"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D4B3B" w:rsidR="00B440D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потерпевшего – </w:t>
      </w:r>
      <w:r w:rsidRPr="004E1CF5"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ащитника – адвоката </w:t>
      </w:r>
      <w:r w:rsidRPr="001D4B3B" w:rsidR="002D713F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льсамакина С.А.,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E1CF5"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1CF5"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E1CF5"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E1CF5" w:rsidR="004E1C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D4B3B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обвиняемого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>Костенко</w:t>
      </w:r>
      <w:r w:rsidRPr="001D4B3B" w:rsidR="003A7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1D4B3B" w:rsidR="00227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D4B3B"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7D73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 (г. Симферополь, ул. Крымских Партизан №3-а)</w:t>
      </w:r>
      <w:r w:rsidRPr="001D4B3B" w:rsidR="006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ходатайство старшего следователя первого следственного отдела управления по расследованию особо важных дел Главного следственного управления Следственного комитета Российской Федерации по Республике Крым и г. Севастополю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о прекращении уголовного дела и уголовного преследования и назначении меры уголовно-правового характера в виде судебного штрафа</w:t>
      </w:r>
      <w:r w:rsidRPr="001D4B3B" w:rsid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>в отношении:</w:t>
      </w:r>
    </w:p>
    <w:p w:rsidR="003A7D73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 Алексея Васильевича, </w:t>
      </w:r>
      <w:r w:rsidRPr="004E1CF5" w:rsid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C4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hAnsi="Times New Roman" w:cs="Times New Roman"/>
          <w:color w:val="000000"/>
          <w:sz w:val="28"/>
          <w:szCs w:val="28"/>
        </w:rPr>
        <w:t>обвиняемого в совершении преступления, предусмотренного ч. 3 ст. 30, ч.1 ст. 159 УК РФ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21C97" w:rsidRPr="001D4B3B" w:rsidP="001D4B3B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D4B3B" w:rsidP="001D4B3B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66423" w:rsidP="001D4B3B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1D4B3B" w:rsidRPr="001D4B3B" w:rsidP="001D4B3B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343BD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D4B3B" w:rsidR="00B440DC">
        <w:rPr>
          <w:rFonts w:ascii="Times New Roman" w:hAnsi="Times New Roman" w:cs="Times New Roman"/>
          <w:color w:val="000000" w:themeColor="text1"/>
          <w:sz w:val="28"/>
          <w:szCs w:val="28"/>
        </w:rPr>
        <w:t>тарший сл</w:t>
      </w:r>
      <w:r w:rsidRPr="001D4B3B" w:rsidR="00DE6C4C">
        <w:rPr>
          <w:rFonts w:ascii="Times New Roman" w:hAnsi="Times New Roman" w:cs="Times New Roman"/>
          <w:color w:val="000000" w:themeColor="text1"/>
          <w:sz w:val="28"/>
          <w:szCs w:val="28"/>
        </w:rPr>
        <w:t>едователь</w:t>
      </w:r>
      <w:r w:rsidRPr="001D4B3B" w:rsidR="00B440DC">
        <w:rPr>
          <w:rFonts w:ascii="Times New Roman" w:hAnsi="Times New Roman" w:cs="Times New Roman"/>
          <w:color w:val="000000"/>
          <w:sz w:val="28"/>
          <w:szCs w:val="28"/>
        </w:rPr>
        <w:t xml:space="preserve"> первого следственного отдела управления по расследованию особо важных дел Главного следственного управления Следственного комитета Российской Федерации по Республике Крым и г. Севастополю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1D4B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D4B3B" w:rsidR="00DE6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согласия </w:t>
      </w:r>
      <w:r w:rsidRPr="001D4B3B" w:rsidR="00B440D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р</w:t>
      </w:r>
      <w:r w:rsidRPr="001D4B3B" w:rsidR="00DE6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</w:t>
      </w:r>
      <w:r w:rsidRPr="001D4B3B" w:rsidR="00B440DC">
        <w:rPr>
          <w:rFonts w:ascii="Times New Roman" w:hAnsi="Times New Roman" w:cs="Times New Roman"/>
          <w:color w:val="000000"/>
          <w:sz w:val="28"/>
          <w:szCs w:val="28"/>
        </w:rPr>
        <w:t>управления по расследованию особо важных дел – руководителя следственного отдела Главного следственного управления Следственного комитета Российской Федерации по Республике Крым и г. Севастополю</w:t>
      </w:r>
      <w:r w:rsidR="00A4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A421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 постановление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возбуждении перед судом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ходатайства о прекращении уголовного дела и уголовного преследования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DE6C4C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B440DC">
        <w:rPr>
          <w:rFonts w:ascii="Times New Roman" w:hAnsi="Times New Roman" w:cs="Times New Roman"/>
          <w:color w:val="000000" w:themeColor="text1"/>
          <w:sz w:val="28"/>
          <w:szCs w:val="28"/>
        </w:rPr>
        <w:t>Костенко А.В.</w:t>
      </w:r>
      <w:r w:rsidRPr="001D4B3B">
        <w:rPr>
          <w:rFonts w:ascii="Times New Roman" w:hAnsi="Times New Roman" w:cs="Times New Roman"/>
          <w:sz w:val="28"/>
          <w:szCs w:val="28"/>
        </w:rPr>
        <w:t xml:space="preserve">, </w:t>
      </w:r>
      <w:r w:rsidRPr="001D4B3B" w:rsidR="00B440DC">
        <w:rPr>
          <w:rFonts w:ascii="Times New Roman" w:hAnsi="Times New Roman" w:cs="Times New Roman"/>
          <w:sz w:val="28"/>
          <w:szCs w:val="28"/>
        </w:rPr>
        <w:t xml:space="preserve">обвиняемого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совершении преступления, предусмотренного ч.</w:t>
      </w:r>
      <w:r w:rsidRPr="001D4B3B" w:rsidR="00B4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ст. 30 и ч.1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ст.1</w:t>
      </w:r>
      <w:r w:rsidRPr="001D4B3B" w:rsidR="00B4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 и назначении ему меры уголовно-правового характера в виде судебного штрафа.</w:t>
      </w:r>
    </w:p>
    <w:p w:rsidR="007150CA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Поданное ходатайство обосновано тем, что</w:t>
      </w:r>
      <w:r w:rsidRPr="001D4B3B" w:rsidR="00B4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Костенко А.В. обвиняется в совершении преступления небольшой тяжести, ранее не судим и к уголовной ответственности не привлекался, вред, причиненный преступлением, заглажен. Потерпевшему – </w:t>
      </w:r>
      <w:r w:rsidRPr="004E1CF5" w:rsidR="004E1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B4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имущественный вред не причинен</w:t>
      </w:r>
      <w:r w:rsidRPr="001D4B3B" w:rsidR="0040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имеются  достаточные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Pr="001D4B3B" w:rsidR="0040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Pr="001D4B3B" w:rsidR="0040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прекращения уголовного дела и уголовного преследования в отношении Костенко А.В. с назначением ему меры уголовно-правового характера в виде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штрафа. </w:t>
      </w:r>
    </w:p>
    <w:p w:rsidR="007150CA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</w:t>
      </w:r>
      <w:r w:rsidRPr="001D4B3B" w:rsidR="006F4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января 2021 года </w:t>
      </w:r>
      <w:r w:rsidRPr="001D4B3B" w:rsidR="006F4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</w:t>
      </w:r>
      <w:r w:rsidRPr="001D4B3B" w:rsidR="0040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D4B3B" w:rsidR="006F4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прокурор</w:t>
      </w:r>
      <w:r w:rsidRPr="001D4B3B" w:rsidR="0040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поддержал</w:t>
      </w:r>
      <w:r w:rsidRPr="001D4B3B" w:rsidR="006F4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ходатайство о прекращении уголовного дела и уголовного преследования в отношении  </w:t>
      </w:r>
      <w:r w:rsidRPr="001D4B3B" w:rsidR="0040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Костенко В.А.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назначением </w:t>
      </w:r>
      <w:r w:rsidR="00A4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обвиняемому 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уголовно-правового характера в виде судебного штрафа на основании ст.76.2 УК РФ.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потерпевшего – </w:t>
      </w:r>
      <w:r w:rsidRPr="004E1CF5" w:rsidR="004E1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действующий на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доверенности </w:t>
      </w:r>
      <w:r w:rsidRPr="004E1CF5" w:rsidR="004E1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возражал против прекращения  уголовного дела и уголовного преследования в отношении Костенко А.В. с назначением ему судебного штрафа.  </w:t>
      </w:r>
    </w:p>
    <w:p w:rsidR="007150CA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Обвиняемый Костенко А.В. и его защитник Вальсамакин С.А. про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 прекратить уголовное дело и уголовное преследование с назначением судебного штрафа. 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Костенко А.В. по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яснил, что причиненный преступлением вред им </w:t>
      </w:r>
      <w:r w:rsidRPr="001D4B3B" w:rsidR="0092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заглажен путем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  товаров для детского дома на сумму 10275 рублей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Правовые последствия прекращения уголовного дела ему понятны.</w:t>
      </w:r>
    </w:p>
    <w:p w:rsidR="007150CA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Заслушав мнение 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Pr="001D4B3B" w:rsidR="007E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уголовного судопроизводства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изучив материалы уголовного дела, суд приходит к следующ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ему.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предварительного </w:t>
      </w:r>
      <w:r w:rsidRPr="001D4B3B" w:rsidR="0071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расследования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Костенко А.В. обвиняется </w:t>
      </w:r>
      <w:r w:rsidRPr="001D4B3B" w:rsidR="0071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совершении </w:t>
      </w:r>
      <w:r w:rsidRPr="001D4B3B">
        <w:rPr>
          <w:rFonts w:ascii="Times New Roman" w:hAnsi="Times New Roman" w:cs="Times New Roman"/>
          <w:sz w:val="28"/>
          <w:szCs w:val="28"/>
          <w:lang w:eastAsia="ar-SA"/>
        </w:rPr>
        <w:t>покушения на умышленное преступление против собственности при следующих обстоятельствах.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Так, с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огласно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ст. ст. 116, 118, 121, 125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Земельного кодекса Украины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 передача земельных участков бесплатно в собственность граждан производится в установленном порядке один раз по каждому из 6 (шести) видов разрешенного использования (для ведения фермерского хозяйства; личного крестьянского хозяйства; садоводства; для строительства и обслуживания жилого дома, хозяйственных зданий и сооружений (приусадебный участок); для индивидуального дачного строительства; для строительства индивидуальных гаражей) в пределах норм бесплатной приватизации, определённых этим Кодексом. 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D4B3B">
        <w:rPr>
          <w:rFonts w:ascii="Times New Roman" w:hAnsi="Times New Roman" w:cs="Times New Roman"/>
          <w:sz w:val="28"/>
          <w:szCs w:val="28"/>
        </w:rPr>
        <w:t xml:space="preserve">риобретение права на землю гражданами осуществляется путем передачи земельных участков в собственность. 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Районная государственная администрация в установленном порядке </w:t>
      </w:r>
      <w:r w:rsidRPr="001D4B3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принимает решение об утверждении проекта землеустройства по отводу земельного участка и предоставления его в собственность. 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1D4B3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Право собственности на земельный участок возникает с момента государственной регистрации этого права. </w:t>
      </w:r>
    </w:p>
    <w:p w:rsidR="004058AC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D4B3B">
        <w:rPr>
          <w:rFonts w:ascii="Times New Roman" w:hAnsi="Times New Roman" w:cs="Times New Roman"/>
          <w:sz w:val="28"/>
          <w:szCs w:val="28"/>
        </w:rPr>
        <w:t xml:space="preserve"> </w:t>
      </w:r>
      <w:r w:rsidRPr="001D4B3B" w:rsidR="007B4977">
        <w:rPr>
          <w:rStyle w:val="hps"/>
          <w:rFonts w:ascii="Times New Roman" w:hAnsi="Times New Roman" w:cs="Times New Roman"/>
          <w:color w:val="000000"/>
          <w:sz w:val="28"/>
          <w:szCs w:val="28"/>
        </w:rPr>
        <w:t>р</w:t>
      </w:r>
      <w:r w:rsidRPr="001D4B3B" w:rsidR="007B4977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аспоряжением </w:t>
      </w:r>
      <w:r w:rsidRPr="001D4B3B" w:rsidR="007B4977">
        <w:rPr>
          <w:rFonts w:ascii="Times New Roman" w:hAnsi="Times New Roman" w:cs="Times New Roman"/>
          <w:sz w:val="28"/>
          <w:szCs w:val="28"/>
        </w:rPr>
        <w:t xml:space="preserve">№ </w:t>
      </w: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 w:rsidR="007B4977">
        <w:rPr>
          <w:rFonts w:ascii="Times New Roman" w:hAnsi="Times New Roman" w:cs="Times New Roman"/>
          <w:sz w:val="28"/>
          <w:szCs w:val="28"/>
        </w:rPr>
        <w:t xml:space="preserve"> </w:t>
      </w:r>
      <w:r w:rsidRPr="004E1CF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/данные изъяты/</w:t>
      </w:r>
      <w:r w:rsidRPr="001D4B3B" w:rsidR="007B4977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P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 w:rsidR="007B4977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) по результатам рассмотрения заявления </w:t>
      </w:r>
      <w:r w:rsidRP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 w:rsidR="007B4977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последней разрешена разработка проекта землеустройства по отводу и передаче в собственность земельного участка для ведения личного крестьянского хозяйства площадью до 2,0 га пастбищ из земель запаса сельскохозяйственного назначения, расположенного в районе </w:t>
      </w: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 w:rsidR="007B4977">
        <w:rPr>
          <w:rStyle w:val="hps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 w:rsidR="007B4977">
        <w:rPr>
          <w:rFonts w:ascii="Times New Roman" w:hAnsi="Times New Roman" w:cs="Times New Roman"/>
          <w:sz w:val="28"/>
          <w:szCs w:val="28"/>
        </w:rPr>
        <w:t xml:space="preserve"> вынесено распоряжение № </w:t>
      </w: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 w:rsidR="007B4977">
        <w:rPr>
          <w:rFonts w:ascii="Times New Roman" w:hAnsi="Times New Roman" w:cs="Times New Roman"/>
          <w:sz w:val="28"/>
          <w:szCs w:val="28"/>
        </w:rPr>
        <w:t xml:space="preserve"> об утверждении проекта землеустройства по отводу и передаче бесплатно в собственность </w:t>
      </w: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 w:rsidR="007B4977">
        <w:rPr>
          <w:rFonts w:ascii="Times New Roman" w:hAnsi="Times New Roman" w:cs="Times New Roman"/>
          <w:sz w:val="28"/>
          <w:szCs w:val="28"/>
        </w:rPr>
        <w:t xml:space="preserve"> земельного участка общей площадью 2,0 га из земель запаса сельскохозяйственного назначения, расположенного в районе </w:t>
      </w:r>
      <w:r w:rsidRP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 w:rsidR="007B4977">
        <w:rPr>
          <w:rFonts w:ascii="Times New Roman" w:hAnsi="Times New Roman" w:cs="Times New Roman"/>
          <w:sz w:val="28"/>
          <w:szCs w:val="28"/>
        </w:rPr>
        <w:t>, для ведения личного крестьянского хозяйства.</w:t>
      </w:r>
    </w:p>
    <w:p w:rsidR="004058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D4B3B">
        <w:rPr>
          <w:rFonts w:ascii="Times New Roman" w:hAnsi="Times New Roman" w:cs="Times New Roman"/>
          <w:sz w:val="28"/>
          <w:szCs w:val="28"/>
        </w:rPr>
        <w:t>вышеуказанного</w:t>
      </w:r>
      <w:r w:rsidRPr="001D4B3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4E1CF5" w:rsid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 государственным кадастровым регистратором зарегистрировано право </w:t>
      </w:r>
      <w:r w:rsidRPr="004E1CF5" w:rsidR="004E1CF5">
        <w:rPr>
          <w:rFonts w:ascii="Times New Roman" w:hAnsi="Times New Roman" w:cs="Times New Roman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 на земельный участок с кадастровым номером </w:t>
      </w:r>
      <w:r w:rsidRPr="004E1CF5" w:rsid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, о чем внесена запись в государственный земельный кадастр Украины от </w:t>
      </w:r>
      <w:r w:rsidRPr="004E1CF5" w:rsid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>.</w:t>
      </w:r>
    </w:p>
    <w:p w:rsidR="004058AC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При изложенных обстоятельствах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4E1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использовала свое право на получение бесплатно один раз в собственность земельного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участка для ведения </w:t>
      </w:r>
      <w:r w:rsidRPr="001D4B3B">
        <w:rPr>
          <w:rFonts w:ascii="Times New Roman" w:hAnsi="Times New Roman" w:cs="Times New Roman"/>
          <w:sz w:val="28"/>
          <w:szCs w:val="28"/>
        </w:rPr>
        <w:t>личного крестьянского хозяйства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предусмотренное Земельным кодексом Украины.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Постановлением Совета Министров Республики Крым от 02 сентября 2014 года № 313 утвержден Поряд</w:t>
      </w:r>
      <w:r w:rsidR="001126E3">
        <w:rPr>
          <w:rStyle w:val="hps"/>
          <w:rFonts w:ascii="Times New Roman" w:hAnsi="Times New Roman" w:cs="Times New Roman"/>
          <w:color w:val="000000"/>
          <w:sz w:val="28"/>
          <w:szCs w:val="28"/>
        </w:rPr>
        <w:t>о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к переоформления прав или завершения оформления прав на земельные участки на территории Республики Крым (далее - Порядок), который устанавливает правила предоставления земельных участков, находящихся в собственности Республики Крым или муниципальной собственности, физическим и юридическим лицам в порядке переоформления прав или завершения оформления прав на земельные участки, начатого до вступления в силу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(далее - Федеральный конституционный закон) на основании документов, указанных в части первой статьи 13 Закона Республики Крым от 31.07.2014 № 38-ЗРК «Об особенностях регулирования имущественных и земельных отношений на территории Республики Крым» (далее – Закон от 31.07.2014 № 38-ЗРК).</w:t>
      </w:r>
    </w:p>
    <w:p w:rsidR="002A67C0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Согласно части первой ст. 13 Закона от 31.07.2014 № 38-ЗРК, в редакциях, действовавших с 02</w:t>
      </w:r>
      <w:r w:rsid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декабря 2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014 года до 10</w:t>
      </w:r>
      <w:r w:rsid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2018 года, а также в соответствии с п. 4 вышеуказанного Порядка,  завершение оформления права на земельные участки, начатого до принятия Федерального конституционного закона, осуществлялось на основании решений </w:t>
      </w:r>
      <w:r w:rsidRPr="001D4B3B">
        <w:rPr>
          <w:rFonts w:ascii="Times New Roman" w:hAnsi="Times New Roman" w:cs="Times New Roman"/>
          <w:sz w:val="28"/>
          <w:szCs w:val="28"/>
        </w:rPr>
        <w:t>органа местного самоуправления, органа исполнительной власти о разрешении на разработку документации по землеустройству, принятых до 21</w:t>
      </w:r>
      <w:r w:rsidR="001D4B3B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1D4B3B">
        <w:rPr>
          <w:rFonts w:ascii="Times New Roman" w:hAnsi="Times New Roman" w:cs="Times New Roman"/>
          <w:sz w:val="28"/>
          <w:szCs w:val="28"/>
        </w:rPr>
        <w:t xml:space="preserve">2014 </w:t>
      </w:r>
      <w:r w:rsidR="001D4B3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D4B3B">
        <w:rPr>
          <w:rFonts w:ascii="Times New Roman" w:hAnsi="Times New Roman" w:cs="Times New Roman"/>
          <w:sz w:val="28"/>
          <w:szCs w:val="28"/>
        </w:rPr>
        <w:t xml:space="preserve">и действовавших на эту дату (далее -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решения органа местного самоуправления, органа исполнительной власти о разрешении разработки документации по землеустройству</w:t>
      </w:r>
      <w:r w:rsidRPr="001D4B3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Согласно части второй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ст. 13 Закона от 31.07.2014 № 38-ЗРК, предоставление земельных участков, указанных в части 1 указанной статьи, осуществляется без проведения торгов и предварительного согласования места размещения объекта бесплатно – в собственность гражданам Российской Федерации, а также юридическим лицам, указанным в частях 2 и 3 статьи 3 Закона от 31.07.2014 № 38-ЗРК.</w:t>
      </w:r>
    </w:p>
    <w:p w:rsidR="002A67C0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Возникновение прав на земельный участок, в соответствии  с п.п. 5, 6, 7 вышеуказанного Порядка, осуществляется на основании заявления </w:t>
      </w:r>
      <w:r w:rsidRPr="001D4B3B">
        <w:rPr>
          <w:rFonts w:ascii="Times New Roman" w:hAnsi="Times New Roman" w:cs="Times New Roman"/>
          <w:sz w:val="28"/>
          <w:szCs w:val="28"/>
        </w:rPr>
        <w:t xml:space="preserve">(далее - заявление о предоставлении земельного участка) установленного содержания, которое заинтересованное лицо подает в соответствующий уполномоченный орган – в Министерство имущественных и земельных отношений Республики Крым (далее - Минимущество Республики Крым) - в отношении земельных участков, находящихся в собственности Республики Крым, с приложением к нему документов определенного Порядком перечня, среди которых: для физических лиц – копия документа, подтверждающего личность гражданина;  копия решения органа местного самоуправления или органа исполнительной власти, дающего право на завершение оформления прав на земельный участок, начатого до вступления в силу Федерального конституционного закона; кадастровый паспорт земельного участка без отметки о необходимости уточнения границ земельного участка с указанием сведений об объектах  местности, упрощающих понимание места расположения земельного участка, имеющихся в Государственном кадастре недвижимости, при  необходимости иных документов. </w:t>
      </w:r>
    </w:p>
    <w:p w:rsidR="002A67C0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>, более точное время следствием не установлено, Костенко А.В. зная, что по законодательству Украины гражданам Украины, проживавшим на территории Автономной Республики Крым до признания ее независимости и вступления в состав Российской Федерации в марте 2014 года, принадлежит право на получение земельного участка, находясь на территории Республики Крым, точное место в ходе следствия не установлено, обратился к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ранее знакомому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за консультацией по поводу получения земельного участка в собственность согласно вышеуказанной процедуре, от которого узнал, что для выполнения процедуры завершения оформления права на земельный участок необходимо обратиться в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с надлежащим образом заверенной копией распоряжения органа местного самоуправления о разрешении разработки проекта землеустройства по отводу и передаче в собственность соответствующего земельного участка.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продемонстрировал Костенко А.В.  в качестве образца и передал ему на руки копию вышеуказанных распоряжений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1126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и № </w:t>
      </w:r>
      <w:r w:rsidR="004E1CF5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копию паспорта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, имеющиеся у него в распоряжении в связи с его  знакомством с последней, и сообщил Костенко А.В. о том, что на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>основании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 этих решений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ранее уже реализовала свое право на получение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участка. </w:t>
      </w:r>
    </w:p>
    <w:p w:rsidR="002A67C0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После этого у Костенко А.В., который осознавал, что в период до марта 2014 года органами муниципальной власти в Автономной Республике Крым в отношении него не принимались решения о разрешении разработки проекта землеустройства по отводу и передаче в собственность земельного участка, в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с чем права не бесплатное получение в собственность земельного участка у него не имеется, возник преступный умысел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на хищение путем обмана имущества Республики Крым -  земельного участка  - под видом завершения оформления права на земельный участок от имени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распоряжения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4E1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о своих преступных намерениях он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4E1CF5" w:rsidR="004E1C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не сообщил, планируя после регистрации права на указанный земельный участок распорядиться им по своему усмотрению.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При этом, Костенко А.В. осознавал, что р</w:t>
      </w:r>
      <w:r w:rsidRP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аспоряжение </w:t>
      </w:r>
      <w:r w:rsidRPr="004E1CF5" w:rsidR="004E1CF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E1CF5">
        <w:rPr>
          <w:rStyle w:val="hps"/>
          <w:rFonts w:ascii="Times New Roman" w:hAnsi="Times New Roman" w:cs="Times New Roman"/>
          <w:color w:val="000000"/>
          <w:sz w:val="28"/>
          <w:szCs w:val="28"/>
        </w:rPr>
        <w:t>№</w:t>
      </w:r>
      <w:r w:rsidRPr="004E1CF5" w:rsidR="004E1C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446FBF" w:rsidR="00446FB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 исполнено</w:t>
      </w:r>
      <w:r w:rsidRP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>, а именно</w:t>
      </w:r>
      <w:r w:rsid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разработанная в соответствии с ним  документация по землеустройству утверждена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на основании которого </w:t>
      </w:r>
      <w:r w:rsidRPr="009E1A4F" w:rsidR="009E1A4F">
        <w:rPr>
          <w:rStyle w:val="hps"/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ранее был предоставлен бесплатно в собственность земельный участок для ведения личного крестьянского хозяйства, расположенный в районе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общей площадью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2,0 га пастбищ из земель запаса сельскохозяйственного назначения, то есть ею при изложенных выше обстоятельствах реализовано предоставленное Земельным кодексом Украины право на получение бесплатно один раз в собственность земельного участка для ведения личного крестьянского хозяйства, то есть оформление права на земельный участок на основании распоряжения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завершено и законных прав на повторную реализацию указанного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основании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того же решения органа местного самоуправления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не имеет.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После этого, в период времени до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более точное время в ходе следствия не установлено, Костенко А.В., реализуя задуманное, обратился за консультацией к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не осведомленному о его преступных намерениях, сообщил ему недостоверные сведения о своем представительстве интересов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и предъявил ему копию р</w:t>
      </w:r>
      <w:r w:rsidRP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аспоряжения </w:t>
      </w:r>
      <w:r w:rsidRPr="009E1A4F" w:rsidR="009E1A4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 и копию паспорта 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</w:t>
      </w:r>
      <w:r w:rsidRPr="001D4B3B">
        <w:rPr>
          <w:rFonts w:ascii="Times New Roman" w:hAnsi="Times New Roman" w:cs="Times New Roman"/>
          <w:sz w:val="28"/>
          <w:szCs w:val="28"/>
        </w:rPr>
        <w:t xml:space="preserve">, в </w:t>
      </w:r>
      <w:r w:rsidRPr="001D4B3B">
        <w:rPr>
          <w:rFonts w:ascii="Times New Roman" w:hAnsi="Times New Roman" w:cs="Times New Roman"/>
          <w:sz w:val="28"/>
          <w:szCs w:val="28"/>
        </w:rPr>
        <w:t>связи</w:t>
      </w:r>
      <w:r w:rsidRPr="001D4B3B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9E1A4F" w:rsidR="009E1A4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 под воздействием обмана со стороны Костенко А.В.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по его просьбе составил заявление от имени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для последующего предоставления его в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процедурой завершения оформления права на земельный участок. Получив от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заполненный бланк указанного заявления, в указанный период времени, находясь на территории Республики Крым,  Костенко А.В. выполнил в нем подпись от имени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Далее, реализуя задуманное,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точное время в ходе следствия не установлено, Костенко А.В. обратился в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расположенную по адресу: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с заявлением от имени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введя уполномоченных должностных лиц в заблуждение относительно его представительства ее интересов, и путем обмана получил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 уполномоченного лица надлежащим образом заверенную копию вышеуказанного распоряжения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на основании которого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ранее получила бесплатно в собственность другой земельный участок при вышеуказанных обстоятельствах, скрыв свои преступные намерения использовать ее в качестве документа, влекущего юридические основания для признания уполномоченным органом за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9E1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права на бесплатную передачу ей земельного участка, при хищении государственной собственности.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После этого, в период до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более точное время в ходе следствия не установлено, Костенко А.В., реализуя задуманное, из корыстных побуждений, действуя с прямым умыслом, направленным на хищение земельного участка, являющегося государственной собственностью Республики Крым, находясь на территории Республики Крым, подыскал в качестве объекта преступного посягательства земельный участок площадью 8600 кв.м., расположенный за границами населенных пунктов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принадлежащий Республике Крым.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При этом, продолжая реализацию своего преступного умысла, Костенко А.В. в неустановленное следствием время, но не позднее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находясь на территории Республики Крым, обратился к кадастровому инженеру ООО «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не осведомленному о его преступных намерениях, и предложил выполнить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кадастровые работы в отношении вышеуказанного земельного участка, который он решил похитить.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Костенко А.В., совершая обман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введя его в заблуждение относительно правомерности своих действий, предоставил ему полученную при вышеуказанных обстоятельствах надлежащим образом заверенную копию распоряжения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а также указал ему на ранее подысканный им земельный участок. 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FF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Введенный Костенко А.В. в заблуждение относительно законности его действий, руководствуясь предоставленными исходными данными, кадастровый инженер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изготовил межевой план указанного земельного участка и направил соответствующее заявление о постановке его на государственный кадастровый учет в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расположенном по адресу: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на основании которых </w:t>
      </w:r>
      <w:r w:rsidRPr="009E1A4F" w:rsidR="009E1A4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указанный земельный участок поставлен на кадастровый учет под номером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после чего передал схему расположения земельного участка и кадастровый паспорт Костенко А.В.</w:t>
      </w:r>
      <w:r w:rsidRPr="001D4B3B">
        <w:rPr>
          <w:rStyle w:val="hps"/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После этого, Костенко А.В. в неустановленное следствием время,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продолжая реализацию своего преступного умысла, направленного на хищение имущества Республики Крым, будучи осведомленным о том, что законодатель предусмотрел упрощенную процедуру завершения оформления прав на земельные участки, начатого до вступления в силу Федерального конституционного закона, установленную Законом № 38-ЗРК от 31.07.2014 и Порядком, утвержденным Постановлением Совета Министров Республики Крым от 02.09.2014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313, не предполагающую предоставление лицом, заинтересованным в завершении оформления права на земельный участок, и истребование уполномоченным органом сведений об исполнении ранее решений органа местного самоуправления, органа исполнительной власти о разрешении разработки документации по землеустройству, прилагаемых к заявлениям в качестве основания для возникновения такого права, с целью обмана уполномоченных лиц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используя вышеуказанное заявление от имени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заявил от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ее имени о предоставлении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в собственность земельного участка с кадастровым номером 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площадью </w:t>
      </w:r>
      <w:r w:rsidRPr="00432715" w:rsidR="0043271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расположенного в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При этом, введя в заблуждение уполномоченных работников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относительно наличия у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права и правомерности его действий, Костенко А.В. умышленно подал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1126E3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неустановленное в ходе следствия время указанное заявление в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расположенное по адресу: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приложив к нему копию паспорта гражданина Российской Федерации на имя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а также полученные при вышеуказанных обстоятельствах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кадастровый паспорт земельного участка, схему его расположения и надлежащим образом заверенную копию указанного решения органа местного самоуправления, умолчав об истинном факте реализации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ранее права на бесплатное получение земельного участка на основании указанного распоряжения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1126E3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и сообщив недостоверные сведения о его представительстве интересов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A67C0" w:rsidRPr="001D4B3B" w:rsidP="001D4B3B">
      <w:pPr>
        <w:spacing w:after="0"/>
        <w:ind w:right="283" w:firstLine="709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Находясь под воздействием обмана со стороны Костенко А.В., сотрудники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не осведомленные о его преступных намерениях, полагавшие его действия от имени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BB5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добросовестными, введенные им в заблуждение относительно наличия у нее законных оснований воспользоваться Порядком для завершения оформления права на земельный участок, учитывая, что Порядком не предусмотрено истребование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при рассмотрении соответствующих заявлений сведений по предоставляемым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заявителями решениям органов местного самоуправления о разрешении разработки документации по землеустройству на предмет их исполнения ранее, не усмотрели оснований для отказа в удовлетворении заявления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поданного Костенко А.В. якобы как ее представителем, о предоставлении земельного участка, в связи с чем, ими был подготовлен и заместителем министра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подписан приказ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, согласно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которому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предоставлен бесплатно в собственность земельный участок для ведения личного подсобного хозяйства на полевых участках с кадастровым номером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BB5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432715" w:rsidR="0043271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расположенный за границами населенных пунктов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, находящийся в государственной собственности Республики Крым, который Костенко А.В. намеревался похитить путем обмана и распорядиться им по своему усмотрению после его регистрации, однако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довести свой преступный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умысел до конца не смог по независящим от него </w:t>
      </w:r>
      <w:r w:rsidR="00A42137">
        <w:rPr>
          <w:rStyle w:val="hps"/>
          <w:rFonts w:ascii="Times New Roman" w:hAnsi="Times New Roman" w:cs="Times New Roman"/>
          <w:color w:val="000000"/>
          <w:sz w:val="28"/>
          <w:szCs w:val="28"/>
        </w:rPr>
        <w:t>об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стоятельствам,</w:t>
      </w:r>
      <w:r w:rsidR="00A42137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поскольку</w:t>
      </w:r>
      <w:r w:rsidR="00A42137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уполномоченными</w:t>
      </w:r>
      <w:r w:rsidR="00A42137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сотрудниками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копия указанного выше приказа ему выдана не была, в 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>связи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 с чем не зарегистрировал право собственности в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A67C0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Кадастровая стоимость указанного земельного участка общей площадью </w:t>
      </w:r>
      <w:r w:rsidRPr="00432715" w:rsidR="0043271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, находящегося по адресу: </w:t>
      </w:r>
      <w:r w:rsidRPr="00BB5913" w:rsidR="00BB591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, за границами населенных пунктов, вид разрешенного использования – для ведения личного подсобного хозяйства на полевых </w:t>
      </w:r>
      <w:r w:rsidRPr="001D4B3B">
        <w:rPr>
          <w:rFonts w:ascii="Times New Roman" w:hAnsi="Times New Roman" w:cs="Times New Roman"/>
          <w:sz w:val="28"/>
          <w:szCs w:val="28"/>
        </w:rPr>
        <w:t>участках</w:t>
      </w:r>
      <w:r w:rsidRPr="001D4B3B">
        <w:rPr>
          <w:rFonts w:ascii="Times New Roman" w:hAnsi="Times New Roman" w:cs="Times New Roman"/>
          <w:sz w:val="28"/>
          <w:szCs w:val="28"/>
        </w:rPr>
        <w:t xml:space="preserve"> (кадастровый номер </w:t>
      </w:r>
      <w:r w:rsidRPr="00BB5913" w:rsidR="00BB591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sz w:val="28"/>
          <w:szCs w:val="28"/>
        </w:rPr>
        <w:t xml:space="preserve">) составляет </w:t>
      </w:r>
      <w:r w:rsidRPr="00BB5913" w:rsidR="00BB591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4213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D4B3B">
        <w:rPr>
          <w:rFonts w:ascii="Times New Roman" w:hAnsi="Times New Roman" w:cs="Times New Roman"/>
          <w:sz w:val="28"/>
          <w:szCs w:val="28"/>
        </w:rPr>
        <w:t>.</w:t>
      </w:r>
    </w:p>
    <w:p w:rsidR="00A42137" w:rsidP="00A42137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Данные действия </w:t>
      </w:r>
      <w:r w:rsidRPr="001D4B3B" w:rsidR="004058A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Костенко А.В.</w:t>
      </w:r>
      <w:r w:rsidRPr="001D4B3B">
        <w:rPr>
          <w:rFonts w:ascii="Times New Roman" w:hAnsi="Times New Roman" w:cs="Times New Roman"/>
          <w:bCs/>
          <w:sz w:val="28"/>
          <w:szCs w:val="28"/>
        </w:rPr>
        <w:t xml:space="preserve"> органом предварительного расследования квалифицированы</w:t>
      </w:r>
      <w:r w:rsidRPr="001D4B3B" w:rsidR="004058A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D4B3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по </w:t>
      </w:r>
      <w:r w:rsidRPr="001D4B3B" w:rsidR="004058A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ч. 3 ст. 30, ч. 1 ст. 159 УК РФ, а именно</w:t>
      </w:r>
      <w:r w:rsidRPr="001D4B3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</w:t>
      </w:r>
      <w:r w:rsidRPr="001D4B3B" w:rsidR="004058A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покушение на мошенничество, то есть на хищение чужого имущества путем обмана, если при этом преступление не было доведено до конца по независящим от него обстоятельствам</w:t>
      </w:r>
      <w:r w:rsidRPr="001D4B3B" w:rsidR="004058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2137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Pr="00A421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2 ст. 446.2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УПК РФ, если в ходе </w:t>
      </w:r>
      <w:r w:rsidRP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расследования будет установлено, что имеются предусмотренные </w:t>
      </w:r>
      <w:hyperlink r:id="rId6" w:history="1">
        <w:r w:rsidRPr="00A421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</w:t>
      </w:r>
      <w:r>
        <w:rPr>
          <w:rFonts w:ascii="Times New Roman" w:hAnsi="Times New Roman" w:cs="Times New Roman"/>
          <w:sz w:val="28"/>
          <w:szCs w:val="28"/>
        </w:rPr>
        <w:t>РФ основания для прекращения уголовного дела или уголовного преследования в отношении подозреваемого, обвиняемого,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уголовно-правового характера в виде судебного штрафа, которое вместе с материалами уголовного дела направляется в суд.</w:t>
      </w:r>
    </w:p>
    <w:p w:rsidR="002A67C0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ст.25.1 УПК РФ </w:t>
      </w:r>
      <w:r w:rsidRPr="001D4B3B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8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9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ущерб или иным образом загладило причиненный преступлением </w:t>
      </w:r>
      <w:hyperlink r:id="rId10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>, и назначить данному лицу меру уголовно-правового характера в виде судебного штрафа.</w:t>
      </w:r>
    </w:p>
    <w:p w:rsidR="00A42137" w:rsidP="00A42137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ст.76.2 УК РФ</w:t>
      </w:r>
      <w:r w:rsidRPr="001D4B3B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11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2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3" w:history="1">
        <w:r w:rsidRPr="001D4B3B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1D4B3B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2137" w:rsidRPr="00A42137" w:rsidP="00A42137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этом, в соответствии со </w:t>
      </w:r>
      <w:hyperlink r:id="rId14" w:history="1">
        <w:r w:rsidRPr="00A421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76.2</w:t>
        </w:r>
      </w:hyperlink>
      <w:r w:rsidRP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и </w:t>
      </w:r>
      <w:hyperlink r:id="rId15" w:history="1">
        <w:r w:rsidRPr="00A421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обязательным условием для прекращения уголовного дела и применения судебного штрафа является возмещение ущерба потерпевшему или заглаживание причиненного преступлением вреда лицом, привлекаемым к уголовной ответственности.</w:t>
      </w:r>
    </w:p>
    <w:p w:rsidR="00FB47A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ст.15 УК РФ преступление, в совершении которого обвиняется</w:t>
      </w:r>
      <w:r w:rsidRPr="001D4B3B" w:rsidR="002A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Костенко А.В.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относится к категории преступлений </w:t>
      </w:r>
      <w:r w:rsidRPr="001D4B3B" w:rsidR="0044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небольшой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тяжести.</w:t>
      </w:r>
    </w:p>
    <w:p w:rsidR="00FB47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Костенко А.В. 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к уголовной ответственности не привлекался, вину в предъявленном обвинении признал полностью, в содеянном раскаялся, причиненный преступлением вред загладил, материальный ущерб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причинен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Обоснованность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обвинения Костенко А.В. </w:t>
      </w:r>
      <w:r w:rsidRPr="001D4B3B" w:rsidR="009C2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одтверждается доказательствами, собранными по уголовному делу</w:t>
      </w:r>
      <w:r w:rsidRPr="001D4B3B">
        <w:rPr>
          <w:rFonts w:ascii="Times New Roman" w:hAnsi="Times New Roman" w:cs="Times New Roman"/>
          <w:sz w:val="28"/>
          <w:szCs w:val="28"/>
        </w:rPr>
        <w:t xml:space="preserve"> и в материалах содержатся достаточные сведения, позволяющие суду принять итоговое решение о прекращении уголовного дела и уголовного преследования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 Костенко А.В., обвиняемого в совершении преступления, предусмотренного ч.3 ст.30, ч.1 ст. 159 УК РФ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освободив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1D4B3B" w:rsid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уголовной ответственности в соответствии со ст.76.2 УК РФ </w:t>
      </w:r>
      <w:r w:rsidRPr="001D4B3B">
        <w:rPr>
          <w:rFonts w:ascii="Times New Roman" w:hAnsi="Times New Roman" w:cs="Times New Roman"/>
          <w:sz w:val="28"/>
          <w:szCs w:val="28"/>
        </w:rPr>
        <w:t xml:space="preserve">с назначением обвиняемому меры уголовно-правового характера в виде судебного штрафа. </w:t>
      </w:r>
    </w:p>
    <w:p w:rsidR="00FF3B23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3B">
        <w:rPr>
          <w:rFonts w:ascii="Times New Roman" w:hAnsi="Times New Roman" w:cs="Times New Roman"/>
          <w:sz w:val="28"/>
          <w:szCs w:val="28"/>
        </w:rPr>
        <w:t xml:space="preserve">Принимая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 отношении </w:t>
      </w:r>
      <w:r w:rsidRPr="001D4B3B" w:rsidR="00FB47AC">
        <w:rPr>
          <w:rFonts w:ascii="Times New Roman" w:hAnsi="Times New Roman" w:cs="Times New Roman"/>
          <w:sz w:val="28"/>
          <w:szCs w:val="28"/>
        </w:rPr>
        <w:t xml:space="preserve">Костенко А.В. </w:t>
      </w:r>
      <w:r w:rsidRPr="001D4B3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6" w:history="1">
        <w:r w:rsidRPr="001D4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</w:t>
      </w:r>
      <w:r w:rsidRPr="001D4B3B">
        <w:rPr>
          <w:rFonts w:ascii="Times New Roman" w:hAnsi="Times New Roman" w:cs="Times New Roman"/>
          <w:sz w:val="28"/>
          <w:szCs w:val="28"/>
        </w:rPr>
        <w:t>К РФ не имеется.</w:t>
      </w:r>
    </w:p>
    <w:p w:rsidR="009C26A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размера штрафа суд учитывает тяжесть совершенного преступления, имущественное положение </w:t>
      </w:r>
      <w:r w:rsidRPr="001D4B3B" w:rsidR="00FB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обвиняемого и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семьи, а также возможность получения </w:t>
      </w:r>
      <w:r w:rsidRPr="001D4B3B" w:rsidR="00FB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Костенко А.В.,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являющегося трудоспособным, дохода.</w:t>
      </w:r>
    </w:p>
    <w:p w:rsidR="009C26A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относительно вещественных доказательств по делу подлежит разрешению в порядке ст.81 УПК РФ.</w:t>
      </w:r>
    </w:p>
    <w:p w:rsidR="00335F11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Процессуальные издержки по делу отсутствуют.</w:t>
      </w:r>
    </w:p>
    <w:p w:rsidR="002274E5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 и руководствуясь ст.ст.76.2,104.5 УК РФ, ст.ст.25.1, 446.1, 446.2 УПК РФ,</w:t>
      </w:r>
      <w:r w:rsidRPr="001D4B3B" w:rsidR="009C2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–</w:t>
      </w:r>
    </w:p>
    <w:p w:rsidR="009C26AC" w:rsidRPr="001D4B3B" w:rsidP="00432715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6AC" w:rsidRPr="001D4B3B" w:rsidP="001D4B3B">
      <w:pPr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D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9C26AC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7A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старшего следователя первого следственного отдела управления по расследованию особо важных дел Главного следственного управления Следственного комитета Российской Федерации по Республике Крым и г. Севастополю </w:t>
      </w:r>
      <w:r w:rsidRPr="00BB5913" w:rsidR="00BB591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 xml:space="preserve"> о прекращении уголовного дела и уголовного преследования и назначении меры уголовно-правового характера в виде судебного штрафа в отношении Костенко Алексея Васильевича</w:t>
      </w:r>
      <w:r w:rsidRPr="001D4B3B" w:rsidR="00E81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удовлетворить.</w:t>
      </w:r>
    </w:p>
    <w:p w:rsidR="00FB47AC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уголовное дело и уголовное преследование в отношении </w:t>
      </w:r>
      <w:r w:rsidRPr="001D4B3B">
        <w:rPr>
          <w:rFonts w:ascii="Times New Roman" w:hAnsi="Times New Roman" w:cs="Times New Roman"/>
          <w:color w:val="000000"/>
          <w:sz w:val="28"/>
          <w:szCs w:val="28"/>
        </w:rPr>
        <w:t>Костенко Алексея Васильевича</w:t>
      </w:r>
      <w:r w:rsidRPr="001D4B3B">
        <w:rPr>
          <w:rFonts w:ascii="Times New Roman" w:hAnsi="Times New Roman" w:cs="Times New Roman"/>
          <w:sz w:val="28"/>
          <w:szCs w:val="28"/>
        </w:rPr>
        <w:t>,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обвиняемого в совершении преступления, предусмотренного ч.3 ст. 30 и ч.1 ст. 159 УК РФ, на основании ст. 25.1 УПК РФ с освобождением его от уголовной ответственности в соответствии со ст.76.2 УК РФ с назначением судебного штрафа в размере 4</w:t>
      </w:r>
      <w:r w:rsidRPr="001D4B3B" w:rsidR="002D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 (сорока </w:t>
      </w:r>
      <w:r w:rsidRPr="001D4B3B" w:rsidR="002D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37077B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 </w:t>
      </w:r>
      <w:r w:rsidRPr="001D4B3B" w:rsidR="00FB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Костенко А.В.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а также положения ч.2 ст.104.4 УК РФ,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</w:t>
      </w:r>
      <w:r w:rsidRPr="001D4B3B" w:rsidR="0044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Уголовного к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одекса</w:t>
      </w:r>
      <w:r w:rsidRPr="001D4B3B" w:rsidR="0044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077B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судебного штрафа: </w:t>
      </w:r>
      <w:r w:rsidRPr="00BB5913" w:rsidR="00BB59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1D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396F77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Pr="001D4B3B" w:rsidR="00DF4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Костенко А.В. в</w:t>
      </w:r>
      <w:r w:rsidRPr="001D4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 подписки о невыезде и надлежащем поведении после вступления постановления в законную силу отменить.</w:t>
      </w:r>
    </w:p>
    <w:p w:rsidR="0037077B" w:rsidRPr="001D4B3B" w:rsidP="001D4B3B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D4B3B" w:rsidR="00025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ещественные доказательства</w:t>
      </w:r>
      <w:r w:rsidRPr="001D4B3B"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находящиеся в к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амере </w:t>
      </w:r>
      <w:r w:rsidRPr="001D4B3B"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хранения вещественных доказательств </w:t>
      </w:r>
      <w:r w:rsidRPr="001D4B3B" w:rsidR="00DF4A5B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следственного управления Следственного комитета Российской Федерации по Республике Крым и г. </w:t>
      </w:r>
      <w:r w:rsidRPr="001D4B3B" w:rsidR="00DF4A5B">
        <w:rPr>
          <w:rFonts w:ascii="Times New Roman" w:hAnsi="Times New Roman" w:cs="Times New Roman"/>
          <w:color w:val="000000"/>
          <w:sz w:val="28"/>
          <w:szCs w:val="28"/>
        </w:rPr>
        <w:t xml:space="preserve">Севастополю, а именно: 2 заявления о выдаче распоряжения на разработку проекта  землеустройства, заявление о предоставлении земельного участка, приказ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папку с документами «проект землеустройства по отводу в собственность земельного участка гражданке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схему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расположения земельного участка на кадастровом плане территории, выделенного гражданке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ведения личного крестьянского хозяйства, расположенного на территории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1D4B3B" w:rsidR="00DF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приколотым к ней кадастровым паспортом </w:t>
      </w:r>
      <w:r w:rsidRPr="001D4B3B" w:rsidR="003E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возвратить по принадлежности </w:t>
      </w:r>
      <w:r w:rsidRPr="001D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B5913" w:rsidR="00BB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BB5913" w:rsidR="00B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641" w:rsidRPr="001D4B3B" w:rsidP="001D4B3B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апелляционном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</w:t>
      </w:r>
      <w:r w:rsidR="0011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десяти суток с момента его </w:t>
      </w:r>
      <w:r w:rsidRPr="001D4B3B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1D4B3B" w:rsidR="000447CB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 (Центральный район городского округа Симферополя)</w:t>
      </w:r>
      <w:r w:rsidRPr="001D4B3B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1D4B3B" w:rsidP="001D4B3B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1D4B3B" w:rsidP="001D4B3B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</w:t>
      </w:r>
      <w:r w:rsid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1D4B3B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D4B3B"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D4B3B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B3B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1D4B3B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1D4B3B">
      <w:pgSz w:w="11906" w:h="16838"/>
      <w:pgMar w:top="170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447CB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203F"/>
    <w:rsid w:val="000F2D2A"/>
    <w:rsid w:val="001126E3"/>
    <w:rsid w:val="00121C97"/>
    <w:rsid w:val="0012676F"/>
    <w:rsid w:val="00156AA7"/>
    <w:rsid w:val="001749EA"/>
    <w:rsid w:val="0017580B"/>
    <w:rsid w:val="00182BBD"/>
    <w:rsid w:val="00190491"/>
    <w:rsid w:val="00194D31"/>
    <w:rsid w:val="001A56BB"/>
    <w:rsid w:val="001B48E6"/>
    <w:rsid w:val="001D07F8"/>
    <w:rsid w:val="001D4B3B"/>
    <w:rsid w:val="001D6649"/>
    <w:rsid w:val="001E65FE"/>
    <w:rsid w:val="001F0A00"/>
    <w:rsid w:val="001F3808"/>
    <w:rsid w:val="001F5079"/>
    <w:rsid w:val="001F5173"/>
    <w:rsid w:val="00211F0A"/>
    <w:rsid w:val="0021444A"/>
    <w:rsid w:val="00217C30"/>
    <w:rsid w:val="00220984"/>
    <w:rsid w:val="002274E5"/>
    <w:rsid w:val="002509CD"/>
    <w:rsid w:val="00256BDB"/>
    <w:rsid w:val="00265E77"/>
    <w:rsid w:val="00287F82"/>
    <w:rsid w:val="00292D1E"/>
    <w:rsid w:val="00295FD0"/>
    <w:rsid w:val="002A6034"/>
    <w:rsid w:val="002A67C0"/>
    <w:rsid w:val="002B2A32"/>
    <w:rsid w:val="002B71C8"/>
    <w:rsid w:val="002C424A"/>
    <w:rsid w:val="002D713F"/>
    <w:rsid w:val="002F113A"/>
    <w:rsid w:val="002F5FFD"/>
    <w:rsid w:val="003132A8"/>
    <w:rsid w:val="00313DA1"/>
    <w:rsid w:val="00321FEE"/>
    <w:rsid w:val="00335F11"/>
    <w:rsid w:val="00363012"/>
    <w:rsid w:val="003655F0"/>
    <w:rsid w:val="00365BE6"/>
    <w:rsid w:val="0036645D"/>
    <w:rsid w:val="00366E98"/>
    <w:rsid w:val="0037077B"/>
    <w:rsid w:val="00372D73"/>
    <w:rsid w:val="00396F77"/>
    <w:rsid w:val="003A2137"/>
    <w:rsid w:val="003A3985"/>
    <w:rsid w:val="003A7D73"/>
    <w:rsid w:val="003B6429"/>
    <w:rsid w:val="003B656B"/>
    <w:rsid w:val="003E1FBE"/>
    <w:rsid w:val="003E505A"/>
    <w:rsid w:val="003E6C86"/>
    <w:rsid w:val="003E750A"/>
    <w:rsid w:val="003F21CA"/>
    <w:rsid w:val="003F7085"/>
    <w:rsid w:val="0040322B"/>
    <w:rsid w:val="004058AC"/>
    <w:rsid w:val="004308B4"/>
    <w:rsid w:val="00432715"/>
    <w:rsid w:val="0044231A"/>
    <w:rsid w:val="00443D9D"/>
    <w:rsid w:val="00446FBF"/>
    <w:rsid w:val="004529B9"/>
    <w:rsid w:val="00460F4B"/>
    <w:rsid w:val="00465B27"/>
    <w:rsid w:val="0048614D"/>
    <w:rsid w:val="0048712A"/>
    <w:rsid w:val="004A1E91"/>
    <w:rsid w:val="004B60B2"/>
    <w:rsid w:val="004C058F"/>
    <w:rsid w:val="004C3870"/>
    <w:rsid w:val="004E1CF5"/>
    <w:rsid w:val="004F3D9A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396E"/>
    <w:rsid w:val="005B393D"/>
    <w:rsid w:val="005C222A"/>
    <w:rsid w:val="005D5559"/>
    <w:rsid w:val="005E4E0C"/>
    <w:rsid w:val="005F04B6"/>
    <w:rsid w:val="005F52C7"/>
    <w:rsid w:val="005F66F9"/>
    <w:rsid w:val="00616BF5"/>
    <w:rsid w:val="00621B37"/>
    <w:rsid w:val="006308E8"/>
    <w:rsid w:val="00631962"/>
    <w:rsid w:val="006343BD"/>
    <w:rsid w:val="0064162B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A0012"/>
    <w:rsid w:val="006A12D0"/>
    <w:rsid w:val="006A1A97"/>
    <w:rsid w:val="006E0DC3"/>
    <w:rsid w:val="006F40EF"/>
    <w:rsid w:val="006F4F58"/>
    <w:rsid w:val="00702D75"/>
    <w:rsid w:val="007057B3"/>
    <w:rsid w:val="007150CA"/>
    <w:rsid w:val="007153BB"/>
    <w:rsid w:val="0071761F"/>
    <w:rsid w:val="00722170"/>
    <w:rsid w:val="00745F9C"/>
    <w:rsid w:val="007624AA"/>
    <w:rsid w:val="0077150C"/>
    <w:rsid w:val="007766D8"/>
    <w:rsid w:val="00792A71"/>
    <w:rsid w:val="0079461E"/>
    <w:rsid w:val="00797E4B"/>
    <w:rsid w:val="007B4977"/>
    <w:rsid w:val="007C4D1F"/>
    <w:rsid w:val="007C54CB"/>
    <w:rsid w:val="007D20AF"/>
    <w:rsid w:val="007E09D9"/>
    <w:rsid w:val="007E4623"/>
    <w:rsid w:val="007F0C4E"/>
    <w:rsid w:val="007F1A14"/>
    <w:rsid w:val="007F2AD9"/>
    <w:rsid w:val="0081416E"/>
    <w:rsid w:val="00821669"/>
    <w:rsid w:val="0082320B"/>
    <w:rsid w:val="00823EA9"/>
    <w:rsid w:val="00834951"/>
    <w:rsid w:val="00840619"/>
    <w:rsid w:val="00860D10"/>
    <w:rsid w:val="00861AFE"/>
    <w:rsid w:val="00863BA3"/>
    <w:rsid w:val="00866423"/>
    <w:rsid w:val="00866BD3"/>
    <w:rsid w:val="0087169D"/>
    <w:rsid w:val="00871C60"/>
    <w:rsid w:val="00874BAA"/>
    <w:rsid w:val="00876F63"/>
    <w:rsid w:val="00881100"/>
    <w:rsid w:val="0088511A"/>
    <w:rsid w:val="00885AA4"/>
    <w:rsid w:val="008947F6"/>
    <w:rsid w:val="008A2B35"/>
    <w:rsid w:val="008C1374"/>
    <w:rsid w:val="008D0133"/>
    <w:rsid w:val="008D551B"/>
    <w:rsid w:val="008E3A76"/>
    <w:rsid w:val="008F4DA6"/>
    <w:rsid w:val="008F7697"/>
    <w:rsid w:val="00912530"/>
    <w:rsid w:val="009238BF"/>
    <w:rsid w:val="00924D38"/>
    <w:rsid w:val="009313A0"/>
    <w:rsid w:val="00932497"/>
    <w:rsid w:val="00937627"/>
    <w:rsid w:val="009419DB"/>
    <w:rsid w:val="00962774"/>
    <w:rsid w:val="00977BF4"/>
    <w:rsid w:val="00980127"/>
    <w:rsid w:val="00991486"/>
    <w:rsid w:val="009A7384"/>
    <w:rsid w:val="009C120F"/>
    <w:rsid w:val="009C26AC"/>
    <w:rsid w:val="009D29F1"/>
    <w:rsid w:val="009E0B63"/>
    <w:rsid w:val="009E1A4F"/>
    <w:rsid w:val="009F164B"/>
    <w:rsid w:val="00A02D93"/>
    <w:rsid w:val="00A0723F"/>
    <w:rsid w:val="00A16AB2"/>
    <w:rsid w:val="00A36574"/>
    <w:rsid w:val="00A42137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4664"/>
    <w:rsid w:val="00B2553F"/>
    <w:rsid w:val="00B345E5"/>
    <w:rsid w:val="00B4091D"/>
    <w:rsid w:val="00B42C41"/>
    <w:rsid w:val="00B440DC"/>
    <w:rsid w:val="00B46B47"/>
    <w:rsid w:val="00B53EE2"/>
    <w:rsid w:val="00B613E4"/>
    <w:rsid w:val="00B6408D"/>
    <w:rsid w:val="00B7228E"/>
    <w:rsid w:val="00B74EEE"/>
    <w:rsid w:val="00B91326"/>
    <w:rsid w:val="00B942E8"/>
    <w:rsid w:val="00BA19EC"/>
    <w:rsid w:val="00BA54D0"/>
    <w:rsid w:val="00BB5913"/>
    <w:rsid w:val="00BB65A8"/>
    <w:rsid w:val="00BD478A"/>
    <w:rsid w:val="00BE5D3B"/>
    <w:rsid w:val="00C067D1"/>
    <w:rsid w:val="00C231C1"/>
    <w:rsid w:val="00C23A16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E4872"/>
    <w:rsid w:val="00DE6C4C"/>
    <w:rsid w:val="00DE72C8"/>
    <w:rsid w:val="00DF4A5B"/>
    <w:rsid w:val="00E07118"/>
    <w:rsid w:val="00E154F4"/>
    <w:rsid w:val="00E277DC"/>
    <w:rsid w:val="00E27EE0"/>
    <w:rsid w:val="00E34468"/>
    <w:rsid w:val="00E60EA5"/>
    <w:rsid w:val="00E67E6D"/>
    <w:rsid w:val="00E71F69"/>
    <w:rsid w:val="00E81C25"/>
    <w:rsid w:val="00E963A2"/>
    <w:rsid w:val="00E977DE"/>
    <w:rsid w:val="00EB62E0"/>
    <w:rsid w:val="00EC4E4D"/>
    <w:rsid w:val="00EF45AA"/>
    <w:rsid w:val="00F026E3"/>
    <w:rsid w:val="00F03A3D"/>
    <w:rsid w:val="00F04A40"/>
    <w:rsid w:val="00F2195D"/>
    <w:rsid w:val="00F260D3"/>
    <w:rsid w:val="00F3105C"/>
    <w:rsid w:val="00F62554"/>
    <w:rsid w:val="00F637BE"/>
    <w:rsid w:val="00F65A99"/>
    <w:rsid w:val="00F72676"/>
    <w:rsid w:val="00F72B7B"/>
    <w:rsid w:val="00F95E82"/>
    <w:rsid w:val="00FB1DF8"/>
    <w:rsid w:val="00FB47AC"/>
    <w:rsid w:val="00FC688F"/>
    <w:rsid w:val="00FC7160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ps">
    <w:name w:val="hps"/>
    <w:rsid w:val="004058AC"/>
  </w:style>
  <w:style w:type="paragraph" w:styleId="NoSpacing">
    <w:name w:val="No Spacing"/>
    <w:uiPriority w:val="1"/>
    <w:qFormat/>
    <w:rsid w:val="004058AC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405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058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0">
    <w:name w:val="Основной текст2"/>
    <w:basedOn w:val="Normal"/>
    <w:rsid w:val="004058A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11" Type="http://schemas.openxmlformats.org/officeDocument/2006/relationships/hyperlink" Target="consultantplus://offline/ref=8F0C911767871BB04D62D28D03A6033137C48D3F609749C7FC3DAF9BA494D7185D511CCCCC4EA768D2ABA0E8FB5397A08F225A7125r5RDO" TargetMode="External" /><Relationship Id="rId12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3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4" Type="http://schemas.openxmlformats.org/officeDocument/2006/relationships/hyperlink" Target="consultantplus://offline/ref=AC82CAD7608B154F33EECF393C010F67E33A7D7E6EA32623C0E2C44E3529ABC26683529B80A243570F3DC8F403F1FF764752E840B91By1F4N" TargetMode="External" /><Relationship Id="rId15" Type="http://schemas.openxmlformats.org/officeDocument/2006/relationships/hyperlink" Target="consultantplus://offline/ref=AC82CAD7608B154F33EECF393C010F67E33C797A64A72623C0E2C44E3529ABC26683529B8FA641570F3DC8F403F1FF764752E840B91By1F4N" TargetMode="External" /><Relationship Id="rId16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C9A0FEB5B8114CDA58BDC9DEAC3EE83A314A46E3AB994C58D709793C8B08E61659E5BF822AADDFF041F03D0A369D01E27DB851B43DeEEBN" TargetMode="External" /><Relationship Id="rId6" Type="http://schemas.openxmlformats.org/officeDocument/2006/relationships/hyperlink" Target="consultantplus://offline/ref=3EC9A0FEB5B8114CDA58BDC9DEAC3EE83A314A46E3AB994C58D709793C8B08E61659E5BF8C27A9DFF041F03D0A369D01E27DB851B43DeEEBN" TargetMode="External" /><Relationship Id="rId7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8" Type="http://schemas.openxmlformats.org/officeDocument/2006/relationships/hyperlink" Target="consultantplus://offline/ref=BB86E3E2333DE8FB0475DBB40813B1536D8C31C7215FD8B564A064EC4011543D316049D123A1DA3ECF5C1C0B2B95B5495B426A1028r4Q6O" TargetMode="External" /><Relationship Id="rId9" Type="http://schemas.openxmlformats.org/officeDocument/2006/relationships/hyperlink" Target="consultantplus://offline/ref=BB86E3E2333DE8FB0475DBB40813B1536D8C31C7215FD8B564A064EC4011543D316049D123A0DA3ECF5C1C0B2B95B5495B426A1028r4Q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8C41-64FF-48B2-9BD5-ECA0A323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