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FE45CE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FE45CE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FE45CE" w:rsidR="00BE5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FE45CE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B07224" w:rsidRPr="00FE45CE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E45C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RPr="00FE45CE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FE45CE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26 февраля 201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Хариной Е.В.,  с участием государственн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FE45CE" w:rsidR="00BE5D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окурора Центрального района г. Симферополя –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потерпевшего –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защитника –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К.К.</w:t>
      </w:r>
      <w:r w:rsidRPr="00FE45CE"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представившего удостоверение и ордер от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FE45CE"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Pr="00FE45CE" w:rsidR="001D07F8">
        <w:rPr>
          <w:rFonts w:ascii="Times New Roman" w:hAnsi="Times New Roman" w:cs="Times New Roman"/>
          <w:color w:val="000000" w:themeColor="text1"/>
          <w:sz w:val="28"/>
          <w:szCs w:val="28"/>
        </w:rPr>
        <w:t>Шадриной К.А.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открытом судебном заседании в г. Симферополе уголовное дело по обвинению: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Шадриной Ксении Анатольевны, 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тупления, предусмотренного ч.1 ст. 159.1 УК РФ,</w:t>
      </w:r>
    </w:p>
    <w:p w:rsidR="00256BDB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Шадрина К.А.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в </w:t>
      </w:r>
      <w:r w:rsidRPr="00FE45CE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соверш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</w:t>
      </w:r>
      <w:r w:rsidRPr="00FE45CE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мошенничеств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кредитования при следующих обстоятельствах.</w:t>
      </w:r>
    </w:p>
    <w:p w:rsidR="00515834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FE45CE"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Шадрина К.А., 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имея постоянного места работы и доходов, заведомо являясь неплатежеспособным лицом, при отсутствии возможности исполнять финансовые обязательства,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FE45CE" w:rsidR="00B11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в помещении отделения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целью хищения денежных средств, умышленно из корыстных побуждений, путем обмана представителя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не имея намерени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исполнять обязательства, связанные с условиями передачи е</w:t>
      </w:r>
      <w:r w:rsidRPr="00FE45CE"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имущество, заключил</w:t>
      </w:r>
      <w:r w:rsidRPr="00FE45CE" w:rsidR="00E71F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заемщик, договор потребительского займа №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получении займа в размере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рублей. При этом 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Шадрина К.А.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преднамеренно, умышленно добиваясь добровольной передачи чужого имущества, ввел</w:t>
      </w:r>
      <w:r w:rsidRPr="00FE45CE"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заблуждение, искажая истину о воз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исполнять обязательства по заключенному кредитному договору, сообщил</w:t>
      </w:r>
      <w:r w:rsidRPr="00FE45CE"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заведомо ложные сведения относительно своего трудоустройства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продавцо</w:t>
      </w:r>
      <w:r w:rsidRPr="00FE45CE" w:rsidR="005D555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наличия заработной платы в размере 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FE45CE"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анные изъяты&gt;</w:t>
      </w:r>
      <w:r w:rsidRPr="00FE45CE" w:rsidR="00CC4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Шадрина К.А., </w:t>
      </w:r>
      <w:r w:rsidRPr="00FE45CE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в клиентском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офисе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расположенном по адресу: г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получил</w:t>
      </w:r>
      <w:r w:rsidRPr="00FE45CE" w:rsidR="00F637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представителя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наличные денежные средства в размере </w:t>
      </w:r>
      <w:r w:rsidRPr="00FE45C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рублей. В дальнейшем каких-либо действенных мер к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погашению займа не предпринял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похищенным распорядил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усмотрению.</w:t>
      </w:r>
    </w:p>
    <w:p w:rsidR="00C601ED" w:rsidRPr="00FE45CE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Шадриной К.А.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  квалифицированы по ч.1 ст. 159.1 УК РФ,</w:t>
      </w:r>
      <w:r w:rsidRPr="00FE45CE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мошенничество в сфере кредитования, то есть </w:t>
      </w:r>
      <w:r>
        <w:fldChar w:fldCharType="begin"/>
      </w:r>
      <w:r>
        <w:instrText xml:space="preserve"> HYPERLINK "consultantplus://offline/ref=3E8A281E9085C4F61012D45E588B1AAD312F049E8F6701A7386257829BA2D8B535B324FBF148BF4BO6bAO" </w:instrText>
      </w:r>
      <w:r>
        <w:fldChar w:fldCharType="separate"/>
      </w:r>
      <w:r w:rsidRPr="00FE45CE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хищение</w:t>
      </w:r>
      <w:r>
        <w:fldChar w:fldCharType="end"/>
      </w:r>
      <w:r w:rsidRPr="00FE45CE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 заемщиком путем предоставления банку или иному кредитору заведомо ложных и (или) недостоверных сведений.</w:t>
      </w:r>
    </w:p>
    <w:p w:rsidR="00C601ED" w:rsidRPr="00FE45CE" w:rsidP="00C601E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26 февраля 2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FE45CE" w:rsidR="007176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представитель потерпевшего –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полномочия которого подтверждены доверенностью</w:t>
      </w:r>
      <w:r w:rsidRPr="00FE45CE" w:rsidR="00B11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заявил ходатайство о прекращении данного уголовного дела в связи с примирением с подсудим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ссылаясь на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Шадриной К.А. </w:t>
      </w:r>
      <w:r w:rsidRPr="00FE45CE" w:rsidR="00B11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причиненного вреда</w:t>
      </w:r>
      <w:r w:rsidRPr="00FE45C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</w:t>
      </w:r>
      <w:r w:rsidRPr="00FE45CE" w:rsidR="000A7F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к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Представитель потерпевшего также указал о том, что правовые последствия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прекращения уголовного дела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за примирением сторон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разъяснены и понятны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</w:p>
    <w:p w:rsidR="00616BF5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Шадрина К.А.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</w:t>
      </w:r>
      <w:r w:rsidRPr="00FE45CE"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 К.К. 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представителя потерпевшего поддержали,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просил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прекратить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дело в связи с примирением сторон.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>Шадрина К.А.</w:t>
      </w:r>
      <w:r w:rsidRPr="00FE45CE" w:rsidR="007E4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поясн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 что вину в предъявленном обвинении признает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содеянном раскаивается, сумму 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причиненного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ущерба возместил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40EF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освобо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ждение лица от уголовной ответственности не означает отсутствие в деянии состава инкриминируемого преступления, поэтому прекращение уголовного дела не влечет за собой реабилитацию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Шадриной К.А. </w:t>
      </w:r>
    </w:p>
    <w:p w:rsidR="00616BF5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прекращения уго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ловного дела в связи с примирением сторон, поскольку все </w:t>
      </w:r>
      <w:r w:rsidR="009419DB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соблюдены.</w:t>
      </w:r>
    </w:p>
    <w:p w:rsidR="0071761F" w:rsidRPr="00FE45CE" w:rsidP="0071761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представителем потерпевшего ходатайство, мнение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 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FE45C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P="009419D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</w:t>
      </w:r>
      <w:r>
        <w:fldChar w:fldCharType="begin"/>
      </w:r>
      <w:r>
        <w:instrText xml:space="preserve"> HYPERLINK "consultantplus://offline/ref=6ECEB09D731F6B34C0670C3A980BA991079217ADF274C7A93CE19E74E1A16658BECE6CBB6176C9266033FFA4490790AB9F09904E51945AB8KEqAL" </w:instrText>
      </w:r>
      <w:r>
        <w:fldChar w:fldCharType="separate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п. 12</w:t>
      </w:r>
      <w:r>
        <w:fldChar w:fldCharType="end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05 дек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абря 2006 года № 60 «О применении судами особого порядка судебного разбирательства уголовных дел» </w:t>
      </w:r>
      <w:r>
        <w:fldChar w:fldCharType="begin"/>
      </w:r>
      <w:r>
        <w:instrText xml:space="preserve"> HYPERLINK "consultantplus://offline/ref=6ECEB09D731F6B34C0670C3A980BA991049310A5FB77C7A93CE19E74E1A16658BECE6CBB6174C8226433FFA4490790AB9F09904E51945AB8KEqAL" </w:instrText>
      </w:r>
      <w:r>
        <w:fldChar w:fldCharType="separate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глава 40</w:t>
      </w:r>
      <w:r>
        <w:fldChar w:fldCharType="end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ено (например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связи с истечением сроков давности, изменением уголовного закона, примирением с потерпевшим, амнистией, отказом государственного обвинителя от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обвинения) и т.д., если для этого не требуется исследования собранных по делу доказательств и фа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ктические обстоятельства при этом не изменяются.</w:t>
      </w:r>
    </w:p>
    <w:p w:rsidR="009419DB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616BF5" w:rsidRPr="00FE45CE" w:rsidP="00616BF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FE45CE" w:rsidP="00FE45CE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 что ли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Шадрина К.А.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признал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совершенном 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преступлении, согласил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предъявленным обвинением по ч. 1 ст. 159.1 УК РФ, раскаял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содеянном.</w:t>
      </w:r>
      <w:r w:rsidRPr="00FE45CE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D75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предусмотренное ч.1 ст.159.1 УК РФ, в совершении которого обвиняется</w:t>
      </w:r>
      <w:r w:rsidRPr="00FE45CE" w:rsidR="005F6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45CE" w:rsidR="006F4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Шадрина К.А.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относится к категории преступлений небольшой  тяжести.</w:t>
      </w:r>
    </w:p>
    <w:p w:rsidR="00BC6DE3" w:rsidP="006F40E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Шадрина К.А.</w:t>
      </w:r>
      <w:r w:rsidRPr="00FE45CE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17580B" w:rsidRPr="00FE45CE" w:rsidP="006F40EF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Шадриной К.А. </w:t>
      </w:r>
      <w:r w:rsidR="00D874B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на основа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</w:t>
      </w:r>
      <w:r>
        <w:fldChar w:fldCharType="begin"/>
      </w:r>
      <w:r>
        <w:instrText xml:space="preserve"> HYPERLINK "consultantplus://offline/ref=71607743CC4F57DD95F92E9B5CB4C3518359971B3E0CC4F5F54FE2B958372DA217428DA2234450A4768B0E0E80FD93858308E251EDADBAB8M9s5J" </w:instrText>
      </w:r>
      <w:r>
        <w:fldChar w:fldCharType="separate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ст. 76</w:t>
      </w:r>
      <w:r>
        <w:fldChar w:fldCharType="end"/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подсудимой выполнены и имеются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предусмотренные законом основания для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влетворения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заявленного представителем потерпевшего ходатайства </w:t>
      </w:r>
      <w:r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прекращения уголовного дела в связи с примирением сторон.</w:t>
      </w:r>
    </w:p>
    <w:p w:rsidR="002B2A32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2B2A32" w:rsidRPr="00FE45CE" w:rsidP="002B2A3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решению в порядке ч.3 ст.81 УПК РФ.</w:t>
      </w:r>
    </w:p>
    <w:p w:rsidR="00C601ED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е издержки взысканию с подсудимо</w:t>
      </w:r>
      <w:r w:rsidRPr="00FE45C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, 316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FE45CE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FE45C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FE45CE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FE45CE" w:rsidR="00FE45CE">
        <w:rPr>
          <w:rFonts w:ascii="Times New Roman" w:hAnsi="Times New Roman" w:cs="Times New Roman"/>
          <w:color w:val="000000" w:themeColor="text1"/>
          <w:sz w:val="28"/>
          <w:szCs w:val="28"/>
        </w:rPr>
        <w:t>Шадриной Ксении Анатольевны</w:t>
      </w:r>
      <w:r w:rsidRPr="00FE45CE" w:rsid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предусмотренного ч.1 ст.159.1 У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головного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УПК РФ. </w:t>
      </w:r>
    </w:p>
    <w:p w:rsidR="00702D75" w:rsidRPr="00FE45CE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FE45CE" w:rsidR="00FE45CE">
        <w:rPr>
          <w:rFonts w:ascii="Times New Roman" w:hAnsi="Times New Roman" w:cs="Times New Roman"/>
          <w:color w:val="000000" w:themeColor="text1"/>
          <w:sz w:val="28"/>
          <w:szCs w:val="28"/>
        </w:rPr>
        <w:t>Шадрин</w:t>
      </w:r>
      <w:r w:rsidR="006308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E45CE" w:rsid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Ксени</w:t>
      </w:r>
      <w:r w:rsidR="006308E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E45CE" w:rsid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Анатольевн</w:t>
      </w:r>
      <w:r w:rsidR="006308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E45CE" w:rsid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ч.1 ст.159.1 </w:t>
      </w:r>
      <w:r w:rsidRPr="00FE45CE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ст.76 УК РФ, в связи с примирением сторон.</w:t>
      </w:r>
    </w:p>
    <w:p w:rsidR="00702D75" w:rsidRPr="00FE45CE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63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Шадриной К.А. </w:t>
      </w:r>
      <w:r w:rsidRPr="00FE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FE45CE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FE45CE" w:rsidR="00443D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в виде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DE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E45C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хранить в материалах уголовного дела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Pr="00FE45CE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308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45C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08E8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FE45CE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подачи апелляционной жалобы, представления через мирового судью судебного участка №18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 г. Симферополь (Центральный район городского округа Симферополя).</w:t>
      </w:r>
    </w:p>
    <w:p w:rsidR="00644641" w:rsidRPr="00FE45CE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DE3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FE45C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E45C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45CE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45C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E45CE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</w:p>
    <w:p w:rsidR="00BC6DE3" w:rsidRPr="00FE45CE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color w:val="000000" w:themeColor="text1"/>
          <w:sz w:val="28"/>
          <w:szCs w:val="28"/>
        </w:rPr>
      </w:pP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06038" w:rsidRPr="00FE45CE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color w:val="000000" w:themeColor="text1"/>
          <w:sz w:val="28"/>
          <w:szCs w:val="28"/>
        </w:rPr>
      </w:pPr>
    </w:p>
    <w:sectPr w:rsidSect="0071761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7AA4"/>
    <w:rsid w:val="0005041A"/>
    <w:rsid w:val="00067501"/>
    <w:rsid w:val="000950FE"/>
    <w:rsid w:val="000A7F0C"/>
    <w:rsid w:val="000B0441"/>
    <w:rsid w:val="001749EA"/>
    <w:rsid w:val="0017580B"/>
    <w:rsid w:val="001D07F8"/>
    <w:rsid w:val="001E65FE"/>
    <w:rsid w:val="001F5173"/>
    <w:rsid w:val="0021444A"/>
    <w:rsid w:val="00220984"/>
    <w:rsid w:val="00256BDB"/>
    <w:rsid w:val="00265E77"/>
    <w:rsid w:val="00295FD0"/>
    <w:rsid w:val="002A6034"/>
    <w:rsid w:val="002B2A32"/>
    <w:rsid w:val="002F113A"/>
    <w:rsid w:val="00313DA1"/>
    <w:rsid w:val="00363012"/>
    <w:rsid w:val="003655F0"/>
    <w:rsid w:val="00365BE6"/>
    <w:rsid w:val="0036645D"/>
    <w:rsid w:val="00372D73"/>
    <w:rsid w:val="003A2137"/>
    <w:rsid w:val="003E1FBE"/>
    <w:rsid w:val="003E6C86"/>
    <w:rsid w:val="0040322B"/>
    <w:rsid w:val="004308B4"/>
    <w:rsid w:val="00443D9D"/>
    <w:rsid w:val="004A1E91"/>
    <w:rsid w:val="004C3870"/>
    <w:rsid w:val="00515834"/>
    <w:rsid w:val="005239ED"/>
    <w:rsid w:val="00547836"/>
    <w:rsid w:val="00547CD3"/>
    <w:rsid w:val="005C222A"/>
    <w:rsid w:val="005D5559"/>
    <w:rsid w:val="005F04B6"/>
    <w:rsid w:val="005F66F9"/>
    <w:rsid w:val="00616BF5"/>
    <w:rsid w:val="006308E8"/>
    <w:rsid w:val="00644641"/>
    <w:rsid w:val="0068346F"/>
    <w:rsid w:val="006A12D0"/>
    <w:rsid w:val="006F40EF"/>
    <w:rsid w:val="00702D75"/>
    <w:rsid w:val="007057B3"/>
    <w:rsid w:val="0071761F"/>
    <w:rsid w:val="00722170"/>
    <w:rsid w:val="007624AA"/>
    <w:rsid w:val="00792A71"/>
    <w:rsid w:val="0079461E"/>
    <w:rsid w:val="007E4623"/>
    <w:rsid w:val="0082320B"/>
    <w:rsid w:val="00823EA9"/>
    <w:rsid w:val="00840619"/>
    <w:rsid w:val="00861AFE"/>
    <w:rsid w:val="00866423"/>
    <w:rsid w:val="00874BAA"/>
    <w:rsid w:val="0088511A"/>
    <w:rsid w:val="008E3A76"/>
    <w:rsid w:val="008F7697"/>
    <w:rsid w:val="00912530"/>
    <w:rsid w:val="009419DB"/>
    <w:rsid w:val="00991486"/>
    <w:rsid w:val="009C120F"/>
    <w:rsid w:val="009E0B63"/>
    <w:rsid w:val="00A47DC9"/>
    <w:rsid w:val="00A50A3A"/>
    <w:rsid w:val="00AB0A54"/>
    <w:rsid w:val="00AD7ABF"/>
    <w:rsid w:val="00B07224"/>
    <w:rsid w:val="00B11099"/>
    <w:rsid w:val="00B11D83"/>
    <w:rsid w:val="00B24664"/>
    <w:rsid w:val="00B4091D"/>
    <w:rsid w:val="00B46B47"/>
    <w:rsid w:val="00BA19EC"/>
    <w:rsid w:val="00BC6DE3"/>
    <w:rsid w:val="00BE5D3B"/>
    <w:rsid w:val="00C23A16"/>
    <w:rsid w:val="00C263B3"/>
    <w:rsid w:val="00C3772F"/>
    <w:rsid w:val="00C601ED"/>
    <w:rsid w:val="00C77A41"/>
    <w:rsid w:val="00CC447F"/>
    <w:rsid w:val="00CD0137"/>
    <w:rsid w:val="00CE5088"/>
    <w:rsid w:val="00CE5DBB"/>
    <w:rsid w:val="00D21ABC"/>
    <w:rsid w:val="00D55105"/>
    <w:rsid w:val="00D664CC"/>
    <w:rsid w:val="00D86B91"/>
    <w:rsid w:val="00D874BB"/>
    <w:rsid w:val="00D95267"/>
    <w:rsid w:val="00DC2C65"/>
    <w:rsid w:val="00DC3BCA"/>
    <w:rsid w:val="00DC3FE5"/>
    <w:rsid w:val="00DD4EA1"/>
    <w:rsid w:val="00DE4872"/>
    <w:rsid w:val="00DE72C8"/>
    <w:rsid w:val="00E154F4"/>
    <w:rsid w:val="00E34468"/>
    <w:rsid w:val="00E60EA5"/>
    <w:rsid w:val="00E71F69"/>
    <w:rsid w:val="00E963A2"/>
    <w:rsid w:val="00E977DE"/>
    <w:rsid w:val="00EC4E4D"/>
    <w:rsid w:val="00EF45AA"/>
    <w:rsid w:val="00F3105C"/>
    <w:rsid w:val="00F62554"/>
    <w:rsid w:val="00F637BE"/>
    <w:rsid w:val="00F72676"/>
    <w:rsid w:val="00F72B7B"/>
    <w:rsid w:val="00FC688F"/>
    <w:rsid w:val="00FE45CE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C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