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6F04AF" w:rsidP="001B4414">
      <w:pPr>
        <w:spacing w:after="0" w:line="240" w:lineRule="auto"/>
        <w:ind w:right="283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6F04AF" w:rsidR="003E2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37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F04AF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6F04AF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07224" w:rsidRPr="006F04AF" w:rsidP="001B441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6F04A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6F04AF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6F04AF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RPr="006F04AF" w:rsidP="001B441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 </w:t>
      </w:r>
    </w:p>
    <w:p w:rsidR="00B07224" w:rsidRPr="006F04AF" w:rsidP="001B441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06 октября 20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года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B54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F04AF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04AF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7B1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04AF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115348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6F04AF" w:rsidR="00D7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6F04AF" w:rsidR="00A33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Ляхович А.Н., при </w:t>
      </w:r>
      <w:r w:rsidRPr="006F04A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прокурора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района г. Симферополя 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 Э.С.,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– адвоката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Николаевой Т.Е., 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Pr="006F04A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ставивше</w:t>
      </w:r>
      <w:r w:rsidRPr="006F04AF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320286" w:rsidR="00320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F04AF" w:rsidR="00592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6F04AF" w:rsidR="00CD5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920F7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20286" w:rsidR="00320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F04AF" w:rsidR="00920F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F04AF" w:rsidR="003C2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ордер </w:t>
      </w:r>
      <w:r w:rsidRPr="006F04A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320286" w:rsidR="00320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F04A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6F04AF" w:rsidR="00796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20286" w:rsidR="00320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F04AF" w:rsidR="00E2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F04AF" w:rsidR="00011F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6F04A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0C4D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3E27D6">
        <w:rPr>
          <w:rFonts w:ascii="Times New Roman" w:hAnsi="Times New Roman" w:cs="Times New Roman"/>
          <w:color w:val="000000" w:themeColor="text1"/>
          <w:sz w:val="28"/>
          <w:szCs w:val="28"/>
        </w:rPr>
        <w:t>Калиева М.С.</w:t>
      </w:r>
      <w:r w:rsidRPr="006F04AF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F04AF" w:rsidR="00470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4E99" w:rsidRPr="006F04AF" w:rsidP="00FD4E99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</w:t>
      </w:r>
      <w:r w:rsidRPr="006F04AF" w:rsidR="00483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 судебного участка, расположенного по адресу: Республика Крым, г. Симферополь, ул. Крымских Партизан №3-А,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уголовное дело по обвинению: </w:t>
      </w:r>
    </w:p>
    <w:p w:rsidR="00D70372" w:rsidRPr="006F04AF" w:rsidP="00D70372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Калиева Марата Санзыбаевича, </w:t>
      </w:r>
      <w:r w:rsidRPr="00320286" w:rsidR="0032028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6F04AF" w:rsidP="00D70372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6F04AF" w:rsidR="00D7037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6F04AF" w:rsidR="00D7037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 w:rsidR="00292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6F04AF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319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6F04AF" w:rsidR="00F764F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866120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120" w:rsidRPr="006F04AF" w:rsidP="001B4414">
      <w:pPr>
        <w:spacing w:after="0"/>
        <w:ind w:right="283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120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 М.С. </w:t>
      </w:r>
      <w:r w:rsidRPr="006F04AF" w:rsidR="00F46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 </w:t>
      </w:r>
      <w:r w:rsidRPr="006F04AF" w:rsidR="00F46BA9">
        <w:rPr>
          <w:rFonts w:ascii="Times New Roman" w:hAnsi="Times New Roman" w:cs="Times New Roman"/>
          <w:sz w:val="28"/>
          <w:szCs w:val="28"/>
        </w:rPr>
        <w:t>оскорбил представителя власти при исполнении им своих должностных обязанностей</w:t>
      </w:r>
      <w:r w:rsidRPr="006F04AF" w:rsidR="00C27F64">
        <w:rPr>
          <w:rFonts w:ascii="Times New Roman" w:hAnsi="Times New Roman" w:cs="Times New Roman"/>
          <w:sz w:val="28"/>
          <w:szCs w:val="28"/>
        </w:rPr>
        <w:t xml:space="preserve"> и в связи с их исполнением </w:t>
      </w:r>
      <w:r w:rsidRPr="006F04AF" w:rsidR="00FD4E99">
        <w:rPr>
          <w:rFonts w:ascii="Times New Roman" w:hAnsi="Times New Roman" w:cs="Times New Roman"/>
          <w:sz w:val="28"/>
          <w:szCs w:val="28"/>
        </w:rPr>
        <w:t xml:space="preserve"> </w:t>
      </w:r>
      <w:r w:rsidRPr="006F04AF" w:rsidR="00437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следующих обстоятельствах. </w:t>
      </w: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Pr="006F04AF">
        <w:rPr>
          <w:rFonts w:ascii="Times New Roman" w:hAnsi="Times New Roman" w:cs="Times New Roman"/>
          <w:sz w:val="28"/>
          <w:szCs w:val="28"/>
        </w:rPr>
        <w:t xml:space="preserve"> период времени с </w:t>
      </w:r>
      <w:r w:rsidR="00320286">
        <w:rPr>
          <w:bCs/>
          <w:color w:val="000000"/>
          <w:sz w:val="28"/>
          <w:szCs w:val="28"/>
        </w:rPr>
        <w:t>/данные изъяты/</w:t>
      </w:r>
      <w:r w:rsidR="006B5E7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F04AF">
        <w:rPr>
          <w:rFonts w:ascii="Times New Roman" w:hAnsi="Times New Roman" w:cs="Times New Roman"/>
          <w:sz w:val="28"/>
          <w:szCs w:val="28"/>
        </w:rPr>
        <w:t xml:space="preserve"> до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, полицейский 3 взвода полиции 1 роты полиции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, назначенный на должность приказом начальника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№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л/с от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320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5E76">
        <w:rPr>
          <w:rFonts w:ascii="Times New Roman" w:hAnsi="Times New Roman" w:cs="Times New Roman"/>
          <w:sz w:val="28"/>
          <w:szCs w:val="28"/>
        </w:rPr>
        <w:t>года</w:t>
      </w:r>
      <w:r w:rsidRPr="006F04AF">
        <w:rPr>
          <w:rFonts w:ascii="Times New Roman" w:hAnsi="Times New Roman" w:cs="Times New Roman"/>
          <w:sz w:val="28"/>
          <w:szCs w:val="28"/>
        </w:rPr>
        <w:t>, который в силу своих должностных обязанностей наделен распорядительными полномочиями в отношении лиц, не находящихся от него в служебной зависимости и являющийся представителем власти, находился при</w:t>
      </w:r>
      <w:r w:rsidRPr="006F04AF">
        <w:rPr>
          <w:rFonts w:ascii="Times New Roman" w:hAnsi="Times New Roman" w:cs="Times New Roman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sz w:val="28"/>
          <w:szCs w:val="28"/>
        </w:rPr>
        <w:t>исполнении</w:t>
      </w:r>
      <w:r w:rsidRPr="006F04AF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обязанностей, в соответствии с графиком несения службы личным составом 1 роты полиции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на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года, совместно с полицейским (водителем) 3 взвода полиции 1 роты полиции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по охране общественного порядка в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>.</w:t>
      </w: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AF">
        <w:rPr>
          <w:rFonts w:ascii="Times New Roman" w:hAnsi="Times New Roman" w:cs="Times New Roman"/>
          <w:sz w:val="28"/>
          <w:szCs w:val="28"/>
        </w:rPr>
        <w:t xml:space="preserve">Согласно должностному регламенту (должностной инструкции) сотрудник полиции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обязан выявлять, предотвращать и пресекать преступления и административные правонарушения на охраняемых объектах, маршрутах движения, маршрутах патрулирования (зоне обслуживания), в том числе с составлением на месте протоколов об административных правонарушениях, в соответствии и в порядке, определенном КоАП РФ.</w:t>
      </w: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</w:t>
      </w:r>
      <w:r w:rsidR="006B5E7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в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сотрудникам полиции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и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от дежурного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поступил сигнал «тревога» по адресу: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AF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320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sz w:val="28"/>
          <w:szCs w:val="28"/>
        </w:rPr>
        <w:t xml:space="preserve">указанных суток,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320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sz w:val="28"/>
          <w:szCs w:val="28"/>
        </w:rPr>
        <w:t xml:space="preserve">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, находясь в форменном обмундировании сотрудников полиции, прибыли по адресу: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, где ими был обнаружен Калиев М.С., находящийся в состоянии алкогольного опьянения. Подошедший к сотрудникам полиции работник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>, расположенный по указанному адресу, сообщил, что Калиев М.С. взял банку пива «Мотор» и отказывается за неё расплачиваться.</w:t>
      </w: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AF">
        <w:rPr>
          <w:rFonts w:ascii="Times New Roman" w:hAnsi="Times New Roman" w:cs="Times New Roman"/>
          <w:sz w:val="28"/>
          <w:szCs w:val="28"/>
        </w:rPr>
        <w:t xml:space="preserve">Во исполнение своих должностных обязанностей сотрудники полиции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в целях обеспечения общественной безопасности и пресечения противоправных действий, находясь в помещении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, расположенном по вышеуказанному адресу, требовали от Калиева М.С. прекратить противоправное поведение, однако требования сотрудников полиции тот игнорировал. В связи с наличием в действиях Калиева М.С. признаков административного правонарушения, предусмотренного ст. 7.27 КоАП РФ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320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sz w:val="28"/>
          <w:szCs w:val="28"/>
        </w:rPr>
        <w:t xml:space="preserve">было осуществлено доставление Калиева М.С. в здание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. </w:t>
      </w:r>
      <w:r w:rsidR="003202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AF">
        <w:rPr>
          <w:rFonts w:ascii="Times New Roman" w:hAnsi="Times New Roman" w:cs="Times New Roman"/>
          <w:sz w:val="28"/>
          <w:szCs w:val="28"/>
        </w:rPr>
        <w:t xml:space="preserve">Прибыв в здание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 около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320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sz w:val="28"/>
          <w:szCs w:val="28"/>
        </w:rPr>
        <w:t>указанных суток, Калиев М.С. был усажен на лавочку в коридоре указанного здания. Находясь на указанном месте, Калиев М.С. стал выражаться словами грубой и нецензурной брани без адресно, тем самым выражая своё недовольство доставления его в здание указанного отдела полиции.</w:t>
      </w: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AF">
        <w:rPr>
          <w:rFonts w:ascii="Times New Roman" w:hAnsi="Times New Roman" w:cs="Times New Roman"/>
          <w:sz w:val="28"/>
          <w:szCs w:val="28"/>
        </w:rPr>
        <w:t xml:space="preserve">Во исполнение своих должностных обязанностей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, в целях обеспечения общественной безопасности и пресечения противоправных действий, потребовал от Калиева М.С. прекратить противоправное поведение и выражаться словами грубой нецензурной брани. В этот момент у Калиева М.С., несогласного с законными и </w:t>
      </w:r>
      <w:r w:rsidRPr="006F04AF">
        <w:rPr>
          <w:rFonts w:ascii="Times New Roman" w:hAnsi="Times New Roman" w:cs="Times New Roman"/>
          <w:sz w:val="28"/>
          <w:szCs w:val="28"/>
        </w:rPr>
        <w:t xml:space="preserve">обоснованными требованиями сотрудника полиции </w:t>
      </w:r>
      <w:r w:rsidRPr="00320286" w:rsid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>
        <w:rPr>
          <w:rFonts w:ascii="Times New Roman" w:hAnsi="Times New Roman" w:cs="Times New Roman"/>
          <w:sz w:val="28"/>
          <w:szCs w:val="28"/>
        </w:rPr>
        <w:t xml:space="preserve">, возник преступный умысел, направленный на его публичное оскорбление как представителя власти, при исполнении тем своих должностных обязанностей. </w:t>
      </w:r>
    </w:p>
    <w:p w:rsidR="006F04AF" w:rsidRPr="006F04AF" w:rsidP="006F04AF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6B5E7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, в период времени с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до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, более точное </w:t>
      </w:r>
      <w:r w:rsidRPr="006F04AF" w:rsidR="0073651C">
        <w:rPr>
          <w:rFonts w:ascii="Times New Roman" w:hAnsi="Times New Roman" w:cs="Times New Roman"/>
          <w:sz w:val="28"/>
          <w:szCs w:val="28"/>
        </w:rPr>
        <w:t>время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органом предварительного расследования не установлено, реализуя свой преступный умысел, Калиев М.С., находясь в состоянии алкогольного опьянения в здании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, в целях воспрепятствования законной деятельности представителя власти, действуя умышленно, осознавая общественную опасность своих действий, предвидя возможность и неизбежность наступления общественно 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опасных последствий и желая их наступления, в присутствии посторонних лиц, не имеющих отношения к правоохранительным органам, при этом осознавая, что полицейский 3 взвода полиции 1 роты полиции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сержант полиции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как представителя власти и должностного лица правоохранительных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органов, публично, в присутствии находившихся рядом гражданских лиц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 и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6F04AF" w:rsidR="0073651C">
        <w:rPr>
          <w:rFonts w:ascii="Times New Roman" w:hAnsi="Times New Roman" w:cs="Times New Roman"/>
          <w:sz w:val="28"/>
          <w:szCs w:val="28"/>
        </w:rPr>
        <w:t xml:space="preserve">, стал высказывать в адрес </w:t>
      </w:r>
      <w:r w:rsidRPr="00320286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04AF" w:rsidR="0073651C">
        <w:rPr>
          <w:rFonts w:ascii="Times New Roman" w:hAnsi="Times New Roman" w:cs="Times New Roman"/>
          <w:sz w:val="28"/>
          <w:szCs w:val="28"/>
        </w:rPr>
        <w:t>оскорбления в грубой неприличной форме, тем самым унижая его честь и достоинство как сотрудника правоохранительных органов.</w:t>
      </w:r>
    </w:p>
    <w:p w:rsidR="004837F3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F04A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дсудим</w:t>
      </w:r>
      <w:r w:rsidRPr="006F04AF" w:rsidR="00FA7A4C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6F04AF" w:rsidR="00874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 М.С.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 октября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2021 года  согласился 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особого порядка принятия судебного решения</w:t>
      </w:r>
      <w:r w:rsidRPr="006F04AF" w:rsidR="00A3161B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оясни</w:t>
      </w:r>
      <w:r w:rsidRPr="006F04AF" w:rsidR="00A31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суду, что предъявленное обвинение ему понятно, </w:t>
      </w:r>
      <w:r w:rsidRPr="006F04AF"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полностью признает вину в совершении инкриминируем</w:t>
      </w:r>
      <w:r w:rsid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6F04AF" w:rsidR="0090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преступлени</w:t>
      </w:r>
      <w:r w:rsid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</w:t>
      </w:r>
    </w:p>
    <w:p w:rsidR="009A2A0B" w:rsidRPr="006F04AF" w:rsidP="001B4414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 w:rsidRPr="006F04AF" w:rsidR="00516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е</w:t>
      </w:r>
      <w:r w:rsidRPr="006F04AF" w:rsidR="00DF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</w:t>
      </w:r>
      <w:r w:rsidRPr="006F04AF" w:rsidR="00297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Николаевой Т.Е.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2F0F" w:rsidRPr="006F04AF" w:rsidP="001B4414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6F04A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Кущ Э.С. </w:t>
      </w:r>
      <w:r w:rsidRPr="006F04AF" w:rsidR="00AF794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F04AF" w:rsidR="00A84D22">
        <w:rPr>
          <w:rFonts w:ascii="Times New Roman" w:hAnsi="Times New Roman" w:cs="Times New Roman"/>
          <w:color w:val="000000" w:themeColor="text1"/>
          <w:sz w:val="28"/>
          <w:szCs w:val="28"/>
        </w:rPr>
        <w:t>е возражал против постановления приговора без проведения судебного разбирательства.</w:t>
      </w:r>
    </w:p>
    <w:p w:rsidR="00AF794F" w:rsidRPr="006F04AF" w:rsidP="00AF794F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Потерпевши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0286" w:rsidR="0032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32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 не явилс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 дате</w:t>
      </w:r>
      <w:r w:rsidRPr="006F04AF"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времени и месте рассмотрения дела извещен надлежаще, 2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 сентября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 года от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имени 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ерез канцелярию судебного участка поступил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заявлени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просьбой рассматривать дело без 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участия, </w:t>
      </w:r>
      <w:r w:rsidRPr="006F04AF"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</w:t>
      </w:r>
      <w:r w:rsid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6F04AF" w:rsidR="001C2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также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6F04AF" w:rsidR="00483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возражал п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ротив рассмотрения дела в особом порядке.</w:t>
      </w:r>
    </w:p>
    <w:p w:rsidR="006F04AF" w:rsidP="001C22A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обвинителя, потерпевш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6F04AF" w:rsidR="00633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защитника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поступило возражений против заявленного подсудимым ходатайства, при этом ходатайство последним заявлено в присутствии защитника в период, установленный </w:t>
      </w:r>
      <w:hyperlink r:id="rId5" w:history="1">
        <w:r w:rsidRPr="006F04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1C22A8" w:rsidRPr="006F04AF" w:rsidP="001C22A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04AF"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приходит к 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3112AC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подсудимого</w:t>
      </w:r>
      <w:r w:rsidR="00707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Калиева М.С.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 квалифицирует</w:t>
      </w:r>
      <w:r w:rsidR="00707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ст. 319 УК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публичное оскорбление представителя власти при исполнении им своих должностных обязанностей и в связи с их исполнением</w:t>
      </w:r>
      <w:r w:rsidR="00707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F0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Решая вопрос о психическом состоянии подсудимого </w:t>
      </w:r>
      <w:r w:rsidR="00707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Калиева М.С.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 суда не возникло сомнений относительно его вменяемости или способности осознавать фактический характер и общественную опасность своих действий либо руководить ими, данный вывод суда подтверждается материалами дела и поведением подсудимого в судебном заседании.</w:t>
      </w:r>
    </w:p>
    <w:p w:rsidR="00FF48A4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Калиев М.С. п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15A43" w:rsidP="00915A4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>ч. 1 ст. 61 УК РФ, обстоятельствами, смягчающими наказание подсудимого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алиева М.С.,</w:t>
      </w:r>
      <w:r w:rsidRPr="007E3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явка с повинной, а также активное способствование расследованию и раскрытию преступления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7E3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чистосердечное раскаяние в содеянном. </w:t>
      </w:r>
    </w:p>
    <w:p w:rsidR="00915A43" w:rsidRPr="009D3B4E" w:rsidP="00915A4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1.1 ч. 1 ст. 63 УК РФ обстоятельством, отягчающим наказание подсудимого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Калиева М.С.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признается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совершение преступления в состоянии опьянения, вызванном употреблением алкоголя,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поскольку установленные судом обстоятельства в ходе рассмотрения дела,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свидетельствуют о связи состояния опьянения Калиева М.С. с совершением им преступления, 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>что подтвердил сам подсудимый в судебном заседании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исключая возможность совершения инкриминируемого ему преступления в трезвом состоянии</w:t>
      </w:r>
      <w:r w:rsidRPr="009D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BD1970" w:rsidRPr="006F04AF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исследовании личности подсудимого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Калиева М.С.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Калиев М.С. и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меет постоянное место жительства и регистрации, в браке не состоит, детей</w:t>
      </w:r>
      <w:r w:rsidR="0091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имеет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под наблюдением врача-психиатра и врача нарколога (л.д.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98, 100, 10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2);  по месту жительства характеризуется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удовлетворительно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(л.д. 1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3),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последнему месту работы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характеризуется с положительной стороны,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ранее не судим (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.д. </w:t>
      </w:r>
      <w:r w:rsidR="00915A43">
        <w:rPr>
          <w:rFonts w:ascii="Times New Roman" w:hAnsi="Times New Roman" w:cs="Times New Roman"/>
          <w:color w:val="000000" w:themeColor="text1"/>
          <w:sz w:val="28"/>
          <w:szCs w:val="28"/>
        </w:rPr>
        <w:t>94-96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тяжелых и хронических заболеваний не имеет.</w:t>
      </w:r>
    </w:p>
    <w:p w:rsidR="00915A43" w:rsidP="004837F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6" w:history="1">
        <w:r w:rsidRPr="006F04A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7" w:history="1">
        <w:r w:rsidRPr="006F04AF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Калиевым М.С.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небольшой тяжести, данных о личности виновного, впервые совершившего преступлени</w:t>
      </w:r>
      <w:r w:rsidR="00F46A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представляющего общественной опасности, наличия обстоятельств, смягчающих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отягчающих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 виновно</w:t>
      </w:r>
      <w:r w:rsidRPr="006F04AF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учитывая влияние назначаемого наказания на условия жизни подсудимого и е</w:t>
      </w:r>
      <w:r w:rsidR="006B5E7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назначить наказание в </w:t>
      </w:r>
      <w:r w:rsidR="00F46A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штрафа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поскольку полагает, что данный вид наказания будет отвечать принципам законности и справедливости, которое повлияет на исправление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Калиева М.С.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и предупреждение совершения им новых преступлений.</w:t>
      </w:r>
    </w:p>
    <w:p w:rsidR="00A01733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 назначению данного вида наказания, а также обстоятельств, свидетельствующих о невозможности исполнения такого вида наказания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Калиевым М.С.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в ходе рассмотрения дела судом не установлено.</w:t>
      </w:r>
    </w:p>
    <w:p w:rsidR="00A01733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данного вида наказания судом 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итывалось 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подсудимого,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пояснившего в ходе рассмотрения дела о наличии у него неофициального источника дохода, ежемесячный размер которого составляет около 30000 рублей.</w:t>
      </w:r>
    </w:p>
    <w:p w:rsidR="004837F3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 также не нашел 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основани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применения</w:t>
      </w:r>
      <w:r w:rsidRPr="006F04AF" w:rsidR="00FF48A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F04AF" w:rsidR="00FF48A4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6F04AF" w:rsidR="00FF48A4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F04AF" w:rsidR="00FF48A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tgtFrame="_blank" w:tooltip="УК РФ &gt;  Общая часть &gt; Раздел III. Наказание &gt; Глава 10. Назначение наказания &gt;&lt;span class=" w:history="1">
        <w:r w:rsidRPr="006F04AF" w:rsidR="00FF48A4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6F04AF" w:rsidR="00FF48A4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F04AF" w:rsidR="00FF48A4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6F04AF" w:rsidR="00FF48A4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F04AF" w:rsidR="00FF48A4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ых 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преступлени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6F04AF" w:rsidR="00FF48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альтернативных видов наказания за содеянное, а также для постановления приговора без назначения наказания либо прекращения уголовного дела судом не усматривается. 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A01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Калиеву М.С.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FF48A4" w:rsidRPr="006F04AF" w:rsidP="00FF48A4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отсутствуют.</w:t>
      </w:r>
    </w:p>
    <w:p w:rsidR="00BD1970" w:rsidRPr="006F04AF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Pr="006F04AF" w:rsidR="001C22A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120" w:rsidRPr="006F04AF" w:rsidP="00BD197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</w:t>
      </w:r>
      <w:r w:rsidRPr="006F04AF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</w:t>
      </w:r>
      <w:r w:rsidRPr="006F04AF" w:rsidR="0094612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112AC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6120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6F04AF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F04AF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л:</w:t>
      </w:r>
    </w:p>
    <w:p w:rsidR="003112AC" w:rsidRPr="006F04AF" w:rsidP="001B4414">
      <w:pPr>
        <w:autoSpaceDE w:val="0"/>
        <w:autoSpaceDN w:val="0"/>
        <w:adjustRightInd w:val="0"/>
        <w:spacing w:after="0"/>
        <w:ind w:right="283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1733" w:rsidP="00A0173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Калиева Марата Санзыбаевича </w:t>
      </w:r>
      <w:r w:rsidRPr="006F04AF" w:rsidR="00F220D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F04A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ризнать виновн</w:t>
      </w:r>
      <w:r w:rsidRPr="006F04AF" w:rsidR="00DC0D11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6F04A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 w:rsidR="00BD1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319 Уголовного кодекса Российской Федерации </w:t>
      </w:r>
      <w:r w:rsidRPr="006F04A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назначить </w:t>
      </w:r>
      <w:r w:rsidRPr="006F04AF" w:rsidR="001B4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6F04AF" w:rsidR="00F344DF"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указанной статье</w:t>
      </w:r>
      <w:r w:rsidR="0031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виде штрафа в размере 10000 (десяти тысяч) рублей.</w:t>
      </w:r>
    </w:p>
    <w:p w:rsidR="00A01733" w:rsidRPr="00D72615" w:rsidP="00A0173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штрафа: </w:t>
      </w:r>
      <w:r w:rsidRPr="00320286" w:rsidR="0032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D72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A01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Калиеву М.С.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законную силу оставить без изменения – подписку о невыезде и надлежащем поведении. 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</w:t>
      </w:r>
      <w:r w:rsidRPr="006F04AF" w:rsid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мирового судью судебного участка №18 Центрального судебного района  г. Симферополь (Центральный район городского округа Симферополя) </w:t>
      </w:r>
      <w:r w:rsidRPr="006F04AF" w:rsidR="00500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 суток со дня его постановления.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 w:rsidRPr="006F04AF" w:rsidR="00500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вправе ходатайствовать об участии в рассмотрении уголовного дела судом апелляционной инстанции.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4837F3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6F04AF" w:rsidP="004837F3">
      <w:pPr>
        <w:autoSpaceDE w:val="0"/>
        <w:autoSpaceDN w:val="0"/>
        <w:adjustRightInd w:val="0"/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</w:t>
      </w:r>
      <w:r w:rsidRPr="006F04AF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6F04AF" w:rsidR="0037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F04AF" w:rsidR="00F661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F04AF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3112AC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17D52"/>
    <w:rsid w:val="0002280E"/>
    <w:rsid w:val="000235BD"/>
    <w:rsid w:val="000243BC"/>
    <w:rsid w:val="00026A8F"/>
    <w:rsid w:val="0003353A"/>
    <w:rsid w:val="00066356"/>
    <w:rsid w:val="0009379B"/>
    <w:rsid w:val="00097797"/>
    <w:rsid w:val="000A6FC3"/>
    <w:rsid w:val="000B1894"/>
    <w:rsid w:val="000C1907"/>
    <w:rsid w:val="000C4D93"/>
    <w:rsid w:val="000C7EA2"/>
    <w:rsid w:val="000D06E7"/>
    <w:rsid w:val="000D77EB"/>
    <w:rsid w:val="00105E07"/>
    <w:rsid w:val="0011382F"/>
    <w:rsid w:val="00113BFF"/>
    <w:rsid w:val="00115348"/>
    <w:rsid w:val="00123CFF"/>
    <w:rsid w:val="00124706"/>
    <w:rsid w:val="001341A2"/>
    <w:rsid w:val="001343D8"/>
    <w:rsid w:val="00135AAB"/>
    <w:rsid w:val="00140B19"/>
    <w:rsid w:val="00170FF0"/>
    <w:rsid w:val="00177923"/>
    <w:rsid w:val="00196B40"/>
    <w:rsid w:val="001A0BB8"/>
    <w:rsid w:val="001A5C40"/>
    <w:rsid w:val="001B4414"/>
    <w:rsid w:val="001B45F9"/>
    <w:rsid w:val="001B4FF4"/>
    <w:rsid w:val="001C1358"/>
    <w:rsid w:val="001C22A8"/>
    <w:rsid w:val="001C544F"/>
    <w:rsid w:val="001C5656"/>
    <w:rsid w:val="001D178E"/>
    <w:rsid w:val="001D3149"/>
    <w:rsid w:val="001F61F7"/>
    <w:rsid w:val="00212B77"/>
    <w:rsid w:val="00213AAC"/>
    <w:rsid w:val="00223AEC"/>
    <w:rsid w:val="0024347D"/>
    <w:rsid w:val="00244D9A"/>
    <w:rsid w:val="0025186C"/>
    <w:rsid w:val="002603BE"/>
    <w:rsid w:val="002715D8"/>
    <w:rsid w:val="002802B8"/>
    <w:rsid w:val="00284040"/>
    <w:rsid w:val="00290B25"/>
    <w:rsid w:val="002922FC"/>
    <w:rsid w:val="00297DC2"/>
    <w:rsid w:val="002A1C9B"/>
    <w:rsid w:val="002B082C"/>
    <w:rsid w:val="002D5BF6"/>
    <w:rsid w:val="002E1964"/>
    <w:rsid w:val="002E4CCC"/>
    <w:rsid w:val="002F309F"/>
    <w:rsid w:val="00304B60"/>
    <w:rsid w:val="003112AC"/>
    <w:rsid w:val="00312898"/>
    <w:rsid w:val="00320286"/>
    <w:rsid w:val="003242DF"/>
    <w:rsid w:val="00332FCD"/>
    <w:rsid w:val="00333BF8"/>
    <w:rsid w:val="003406F7"/>
    <w:rsid w:val="00342C18"/>
    <w:rsid w:val="00356881"/>
    <w:rsid w:val="00377E82"/>
    <w:rsid w:val="00380DAF"/>
    <w:rsid w:val="003A412D"/>
    <w:rsid w:val="003B459E"/>
    <w:rsid w:val="003C20B9"/>
    <w:rsid w:val="003C2948"/>
    <w:rsid w:val="003D608A"/>
    <w:rsid w:val="003E0214"/>
    <w:rsid w:val="003E27D6"/>
    <w:rsid w:val="003E4846"/>
    <w:rsid w:val="003F6D78"/>
    <w:rsid w:val="003F6F14"/>
    <w:rsid w:val="00404ED5"/>
    <w:rsid w:val="00410392"/>
    <w:rsid w:val="00422EB3"/>
    <w:rsid w:val="004272C2"/>
    <w:rsid w:val="0043309F"/>
    <w:rsid w:val="004377CD"/>
    <w:rsid w:val="00450F8D"/>
    <w:rsid w:val="00450FD2"/>
    <w:rsid w:val="00462EA0"/>
    <w:rsid w:val="004655C3"/>
    <w:rsid w:val="00470627"/>
    <w:rsid w:val="004715A1"/>
    <w:rsid w:val="004837F3"/>
    <w:rsid w:val="00493A8A"/>
    <w:rsid w:val="004A21D9"/>
    <w:rsid w:val="004D4F3B"/>
    <w:rsid w:val="004F7D72"/>
    <w:rsid w:val="00500028"/>
    <w:rsid w:val="00504C6F"/>
    <w:rsid w:val="00516685"/>
    <w:rsid w:val="00516F25"/>
    <w:rsid w:val="00544E99"/>
    <w:rsid w:val="005471C0"/>
    <w:rsid w:val="00550542"/>
    <w:rsid w:val="00566AB0"/>
    <w:rsid w:val="005710C1"/>
    <w:rsid w:val="00592848"/>
    <w:rsid w:val="00594577"/>
    <w:rsid w:val="005A18ED"/>
    <w:rsid w:val="005A2F0F"/>
    <w:rsid w:val="005A34F6"/>
    <w:rsid w:val="005B1A1B"/>
    <w:rsid w:val="005B5297"/>
    <w:rsid w:val="005C637C"/>
    <w:rsid w:val="005D031E"/>
    <w:rsid w:val="005D7297"/>
    <w:rsid w:val="005E5822"/>
    <w:rsid w:val="00602703"/>
    <w:rsid w:val="00614D1A"/>
    <w:rsid w:val="00616888"/>
    <w:rsid w:val="0062188F"/>
    <w:rsid w:val="00633E75"/>
    <w:rsid w:val="00637B60"/>
    <w:rsid w:val="0064083C"/>
    <w:rsid w:val="00646C6E"/>
    <w:rsid w:val="0067547C"/>
    <w:rsid w:val="006B4C27"/>
    <w:rsid w:val="006B5E76"/>
    <w:rsid w:val="006B7738"/>
    <w:rsid w:val="006B7956"/>
    <w:rsid w:val="006C1470"/>
    <w:rsid w:val="006C34D4"/>
    <w:rsid w:val="006C7DA0"/>
    <w:rsid w:val="006D0DDE"/>
    <w:rsid w:val="006D11A5"/>
    <w:rsid w:val="006D5094"/>
    <w:rsid w:val="006E159F"/>
    <w:rsid w:val="006F04AF"/>
    <w:rsid w:val="007057B3"/>
    <w:rsid w:val="00707ECE"/>
    <w:rsid w:val="007106DE"/>
    <w:rsid w:val="007227F5"/>
    <w:rsid w:val="00727B8B"/>
    <w:rsid w:val="00735348"/>
    <w:rsid w:val="0073651C"/>
    <w:rsid w:val="007645AC"/>
    <w:rsid w:val="00780F29"/>
    <w:rsid w:val="0078683A"/>
    <w:rsid w:val="00791B3D"/>
    <w:rsid w:val="00791F71"/>
    <w:rsid w:val="0079461E"/>
    <w:rsid w:val="00794E10"/>
    <w:rsid w:val="00796B1B"/>
    <w:rsid w:val="007A3F87"/>
    <w:rsid w:val="007A42D7"/>
    <w:rsid w:val="007B11C3"/>
    <w:rsid w:val="007B4C15"/>
    <w:rsid w:val="007C5F4D"/>
    <w:rsid w:val="007D580D"/>
    <w:rsid w:val="007E3B12"/>
    <w:rsid w:val="007E6FF1"/>
    <w:rsid w:val="008072A4"/>
    <w:rsid w:val="008144F7"/>
    <w:rsid w:val="008158D3"/>
    <w:rsid w:val="0081761F"/>
    <w:rsid w:val="00861AFE"/>
    <w:rsid w:val="0086319E"/>
    <w:rsid w:val="0086529A"/>
    <w:rsid w:val="00866120"/>
    <w:rsid w:val="0087427E"/>
    <w:rsid w:val="00874F5F"/>
    <w:rsid w:val="008832F7"/>
    <w:rsid w:val="00894883"/>
    <w:rsid w:val="008A2736"/>
    <w:rsid w:val="008B3C77"/>
    <w:rsid w:val="008E1AED"/>
    <w:rsid w:val="008E6C19"/>
    <w:rsid w:val="00902069"/>
    <w:rsid w:val="009026A7"/>
    <w:rsid w:val="00911138"/>
    <w:rsid w:val="0091475B"/>
    <w:rsid w:val="00914C4D"/>
    <w:rsid w:val="00915A43"/>
    <w:rsid w:val="00920F7B"/>
    <w:rsid w:val="00923605"/>
    <w:rsid w:val="0094612D"/>
    <w:rsid w:val="009906F5"/>
    <w:rsid w:val="00996825"/>
    <w:rsid w:val="0099795A"/>
    <w:rsid w:val="009A2A0B"/>
    <w:rsid w:val="009A7161"/>
    <w:rsid w:val="009B07E9"/>
    <w:rsid w:val="009C4D46"/>
    <w:rsid w:val="009D3B4E"/>
    <w:rsid w:val="009E232A"/>
    <w:rsid w:val="009E3509"/>
    <w:rsid w:val="009F3186"/>
    <w:rsid w:val="00A01733"/>
    <w:rsid w:val="00A2506E"/>
    <w:rsid w:val="00A252BB"/>
    <w:rsid w:val="00A26CDF"/>
    <w:rsid w:val="00A3161B"/>
    <w:rsid w:val="00A33A43"/>
    <w:rsid w:val="00A37C63"/>
    <w:rsid w:val="00A42CCD"/>
    <w:rsid w:val="00A46F39"/>
    <w:rsid w:val="00A50773"/>
    <w:rsid w:val="00A747F6"/>
    <w:rsid w:val="00A84D22"/>
    <w:rsid w:val="00A87718"/>
    <w:rsid w:val="00A90355"/>
    <w:rsid w:val="00A93868"/>
    <w:rsid w:val="00AA2BCD"/>
    <w:rsid w:val="00AC61F0"/>
    <w:rsid w:val="00AD2C29"/>
    <w:rsid w:val="00AD3AB2"/>
    <w:rsid w:val="00AE35C3"/>
    <w:rsid w:val="00AE571E"/>
    <w:rsid w:val="00AE74A4"/>
    <w:rsid w:val="00AF4AB4"/>
    <w:rsid w:val="00AF794F"/>
    <w:rsid w:val="00B07224"/>
    <w:rsid w:val="00B07677"/>
    <w:rsid w:val="00B170FB"/>
    <w:rsid w:val="00B25826"/>
    <w:rsid w:val="00B35870"/>
    <w:rsid w:val="00B422BC"/>
    <w:rsid w:val="00B546A2"/>
    <w:rsid w:val="00B54B13"/>
    <w:rsid w:val="00B70389"/>
    <w:rsid w:val="00B74DD0"/>
    <w:rsid w:val="00B76FA8"/>
    <w:rsid w:val="00B84226"/>
    <w:rsid w:val="00B86F29"/>
    <w:rsid w:val="00B87DFD"/>
    <w:rsid w:val="00B91DF0"/>
    <w:rsid w:val="00B92307"/>
    <w:rsid w:val="00B93257"/>
    <w:rsid w:val="00BA4B19"/>
    <w:rsid w:val="00BB627C"/>
    <w:rsid w:val="00BC1C4D"/>
    <w:rsid w:val="00BD1970"/>
    <w:rsid w:val="00BD75BC"/>
    <w:rsid w:val="00BE696D"/>
    <w:rsid w:val="00BF12B3"/>
    <w:rsid w:val="00BF40F2"/>
    <w:rsid w:val="00BF6E98"/>
    <w:rsid w:val="00BF7063"/>
    <w:rsid w:val="00C02CC8"/>
    <w:rsid w:val="00C27F64"/>
    <w:rsid w:val="00C51173"/>
    <w:rsid w:val="00C5388A"/>
    <w:rsid w:val="00C87BAB"/>
    <w:rsid w:val="00C96D2C"/>
    <w:rsid w:val="00CC3262"/>
    <w:rsid w:val="00CD5147"/>
    <w:rsid w:val="00CD5E29"/>
    <w:rsid w:val="00CF398A"/>
    <w:rsid w:val="00D102DB"/>
    <w:rsid w:val="00D2498D"/>
    <w:rsid w:val="00D24F6E"/>
    <w:rsid w:val="00D31B29"/>
    <w:rsid w:val="00D323EE"/>
    <w:rsid w:val="00D44AD5"/>
    <w:rsid w:val="00D62B95"/>
    <w:rsid w:val="00D70372"/>
    <w:rsid w:val="00D72615"/>
    <w:rsid w:val="00D74BF8"/>
    <w:rsid w:val="00D86B91"/>
    <w:rsid w:val="00D903F3"/>
    <w:rsid w:val="00D91632"/>
    <w:rsid w:val="00D945A4"/>
    <w:rsid w:val="00DC0D11"/>
    <w:rsid w:val="00DC203C"/>
    <w:rsid w:val="00DC2C65"/>
    <w:rsid w:val="00DC3FE5"/>
    <w:rsid w:val="00DD076B"/>
    <w:rsid w:val="00DD17C4"/>
    <w:rsid w:val="00DE2091"/>
    <w:rsid w:val="00DF4A51"/>
    <w:rsid w:val="00DF4ED7"/>
    <w:rsid w:val="00DF5D71"/>
    <w:rsid w:val="00DF7687"/>
    <w:rsid w:val="00E0052C"/>
    <w:rsid w:val="00E00BEA"/>
    <w:rsid w:val="00E04266"/>
    <w:rsid w:val="00E24406"/>
    <w:rsid w:val="00E27931"/>
    <w:rsid w:val="00E27C5B"/>
    <w:rsid w:val="00E471F5"/>
    <w:rsid w:val="00E75A4F"/>
    <w:rsid w:val="00EB388D"/>
    <w:rsid w:val="00ED6F59"/>
    <w:rsid w:val="00EE42CD"/>
    <w:rsid w:val="00EF4073"/>
    <w:rsid w:val="00F014BE"/>
    <w:rsid w:val="00F01A25"/>
    <w:rsid w:val="00F12860"/>
    <w:rsid w:val="00F220D4"/>
    <w:rsid w:val="00F27628"/>
    <w:rsid w:val="00F31AF4"/>
    <w:rsid w:val="00F344DF"/>
    <w:rsid w:val="00F42E80"/>
    <w:rsid w:val="00F46A36"/>
    <w:rsid w:val="00F46BA9"/>
    <w:rsid w:val="00F57046"/>
    <w:rsid w:val="00F60BD2"/>
    <w:rsid w:val="00F64DED"/>
    <w:rsid w:val="00F6619C"/>
    <w:rsid w:val="00F738D5"/>
    <w:rsid w:val="00F764F4"/>
    <w:rsid w:val="00FA3C9F"/>
    <w:rsid w:val="00FA7A4C"/>
    <w:rsid w:val="00FB4AA7"/>
    <w:rsid w:val="00FD0FCE"/>
    <w:rsid w:val="00FD4E99"/>
    <w:rsid w:val="00FE68B6"/>
    <w:rsid w:val="00FF48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paragraph" w:styleId="HTMLPreformatted">
    <w:name w:val="HTML Preformatted"/>
    <w:basedOn w:val="Normal"/>
    <w:link w:val="HTML"/>
    <w:uiPriority w:val="99"/>
    <w:semiHidden/>
    <w:unhideWhenUsed/>
    <w:rsid w:val="0091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14C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1">
    <w:name w:val="Без интервала Знак"/>
    <w:link w:val="NoSpacing"/>
    <w:uiPriority w:val="1"/>
    <w:locked/>
    <w:rsid w:val="006F04AF"/>
    <w:rPr>
      <w:sz w:val="24"/>
      <w:szCs w:val="24"/>
      <w:lang w:eastAsia="ru-RU"/>
    </w:rPr>
  </w:style>
  <w:style w:type="paragraph" w:styleId="NoSpacing">
    <w:name w:val="No Spacing"/>
    <w:link w:val="a1"/>
    <w:uiPriority w:val="1"/>
    <w:qFormat/>
    <w:rsid w:val="006F04AF"/>
    <w:pPr>
      <w:spacing w:after="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7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8" Type="http://schemas.openxmlformats.org/officeDocument/2006/relationships/hyperlink" Target="http://sudact.ru/law/uk-rf/obshchaia-chast/razdel-iii/glava-10/statia-64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BECE-6498-4378-A90B-DB1760A6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