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0DC" w:rsidRPr="001D4B3B" w:rsidP="000E7347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CE7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</w:t>
      </w:r>
      <w:r w:rsidR="00CE7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1D4B3B" w:rsidR="00C60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E7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B07224" w:rsidRPr="001D4B3B" w:rsidP="001D4B3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1D4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440DC" w:rsidP="001D4B3B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1D4B3B" w:rsidP="000E7347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</w:t>
      </w:r>
    </w:p>
    <w:p w:rsidR="00D41A49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 апреля 2024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1D4B3B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1D4B3B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4B3B" w:rsidR="00B44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1D4B3B"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D4B3B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D4B3B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D4B3B" w:rsidR="00B94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0E7347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55F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участка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Шуб Л.А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</w:p>
    <w:p w:rsidR="00CE755F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– Ладыгиной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.Д.,</w:t>
      </w:r>
    </w:p>
    <w:p w:rsidR="00CE755F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D4B3B" w:rsidR="006A0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Терентьева Ю.Ю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</w:t>
      </w:r>
    </w:p>
    <w:p w:rsidR="00CE755F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Набатниковой Е.Н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</w:p>
    <w:p w:rsidR="00CE755F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подозреваемого – Хитрова О.О. и его 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4B3B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адвоката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Ганжа В.А.,</w:t>
      </w:r>
    </w:p>
    <w:p w:rsidR="003A7D73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помещении судебного участка  (г. Симферополь, ул. Крымских Парт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изан №3-а)</w:t>
      </w:r>
      <w:r w:rsidRPr="001D4B3B" w:rsidR="00641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 следователя следственного отдела </w:t>
      </w:r>
      <w:r w:rsidR="00CE755F">
        <w:rPr>
          <w:rFonts w:ascii="Times New Roman" w:hAnsi="Times New Roman" w:cs="Times New Roman"/>
          <w:color w:val="000000"/>
          <w:sz w:val="28"/>
          <w:szCs w:val="28"/>
        </w:rPr>
        <w:t>по Центральному району города Симферополь Главного следственного управления Следственного комитета Российской Федерации по Республике Крым и городу Севастопол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E755F">
        <w:rPr>
          <w:rFonts w:ascii="Times New Roman" w:hAnsi="Times New Roman" w:cs="Times New Roman"/>
          <w:color w:val="000000"/>
          <w:sz w:val="28"/>
          <w:szCs w:val="28"/>
        </w:rPr>
        <w:t xml:space="preserve"> Набатниковой Е.Н.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о прекращении уголовного дела и уголовного преследования и назначении меры уголовно-правового характера в виде судебного штрафа</w:t>
      </w:r>
      <w:r w:rsidRPr="001D4B3B" w:rsid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>в отношении:</w:t>
      </w:r>
    </w:p>
    <w:p w:rsidR="003A7D73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55F">
        <w:rPr>
          <w:rFonts w:ascii="Times New Roman" w:hAnsi="Times New Roman" w:cs="Times New Roman"/>
          <w:color w:val="000000"/>
          <w:sz w:val="28"/>
          <w:szCs w:val="28"/>
        </w:rPr>
        <w:t>Хитрова О</w:t>
      </w:r>
      <w:r w:rsidR="00826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755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26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="00F51E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4B3B" w:rsidRPr="000E7347" w:rsidP="000E7347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подозреваемого</w:t>
      </w:r>
      <w:r w:rsidRPr="001D4B3B" w:rsidR="003A7D73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D4B3B" w:rsidR="003A7D73">
        <w:rPr>
          <w:rFonts w:ascii="Times New Roman" w:hAnsi="Times New Roman" w:cs="Times New Roman"/>
          <w:color w:val="000000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color w:val="000000"/>
          <w:sz w:val="28"/>
          <w:szCs w:val="28"/>
        </w:rPr>
        <w:t>145.1</w:t>
      </w:r>
      <w:r w:rsidRPr="001D4B3B" w:rsidR="003A7D73">
        <w:rPr>
          <w:rFonts w:ascii="Times New Roman" w:hAnsi="Times New Roman" w:cs="Times New Roman"/>
          <w:color w:val="000000"/>
          <w:sz w:val="28"/>
          <w:szCs w:val="28"/>
        </w:rPr>
        <w:t xml:space="preserve"> УК РФ</w:t>
      </w:r>
      <w:r w:rsidRPr="001D4B3B" w:rsidR="00DE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66423" w:rsidP="001D4B3B">
      <w:pPr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1D4B3B" w:rsidRPr="001D4B3B" w:rsidP="001D4B3B">
      <w:pPr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6343BD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51E16">
        <w:rPr>
          <w:rFonts w:ascii="Times New Roman" w:hAnsi="Times New Roman" w:cs="Times New Roman"/>
          <w:color w:val="000000" w:themeColor="text1"/>
          <w:sz w:val="28"/>
          <w:szCs w:val="28"/>
        </w:rPr>
        <w:t>ледовател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51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следственного отдела по Центральному району города Симферополь Главного следственного управления Следственного комитета Российской Федерации по Республике Крым и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 Севастополю Набатникова Е.Н</w:t>
      </w:r>
      <w:r w:rsidRPr="001D4B3B" w:rsidR="00B440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4B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D4B3B" w:rsidR="00DE6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согласия </w:t>
      </w:r>
      <w:r w:rsidRPr="001D4B3B" w:rsidR="00B440D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4B3B" w:rsidR="00DE6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уководителя </w:t>
      </w:r>
      <w:r w:rsidRPr="001D4B3B" w:rsidR="00B440DC">
        <w:rPr>
          <w:rFonts w:ascii="Times New Roman" w:hAnsi="Times New Roman" w:cs="Times New Roman"/>
          <w:color w:val="000000"/>
          <w:sz w:val="28"/>
          <w:szCs w:val="28"/>
        </w:rPr>
        <w:t xml:space="preserve">следственного отдела </w:t>
      </w:r>
      <w:r w:rsidRPr="00F51E16">
        <w:rPr>
          <w:rFonts w:ascii="Times New Roman" w:hAnsi="Times New Roman" w:cs="Times New Roman"/>
          <w:color w:val="000000"/>
          <w:sz w:val="28"/>
          <w:szCs w:val="28"/>
        </w:rPr>
        <w:t>по Центральному району города Симферополь Главного следственного управления Следственного комитета Российской Федерации по Республике Крым и городу Севастопол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Завгороднего Д.И</w:t>
      </w:r>
      <w:r w:rsidR="00A4213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 постановление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возбуждении перед судом ходатайств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прекращении уголовного дела и уголовного преследования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DE6C4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Хитрова О.О</w:t>
      </w:r>
      <w:r w:rsidRPr="001D4B3B" w:rsidR="00B44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4B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подозреваемого</w:t>
      </w:r>
      <w:r w:rsidRPr="001D4B3B" w:rsidR="00B440DC">
        <w:rPr>
          <w:rFonts w:ascii="Times New Roman" w:hAnsi="Times New Roman" w:cs="Times New Roman"/>
          <w:sz w:val="28"/>
          <w:szCs w:val="28"/>
        </w:rPr>
        <w:t xml:space="preserve">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преступления, предусмотренного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D4B3B" w:rsidR="00B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145.1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 и назначении ему меры уголовно-правового характера в виде судебного штрафа.</w:t>
      </w:r>
    </w:p>
    <w:p w:rsidR="007150CA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Поданное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 обосновано тем, что</w:t>
      </w:r>
      <w:r w:rsidRPr="001D4B3B" w:rsidR="00B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 О.О</w:t>
      </w:r>
      <w:r w:rsidRPr="001D4B3B" w:rsidR="00B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подозревается </w:t>
      </w:r>
      <w:r w:rsidRPr="001D4B3B" w:rsidR="00B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преступления небольшой тяжести, ранее не судим и к уголовной ответственности не привлекался, </w:t>
      </w:r>
      <w:r w:rsidR="00F5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материальный ущерб, причиненный потерпевшим, возмещен в полном объеме,</w:t>
      </w:r>
      <w:r w:rsidRPr="001D4B3B" w:rsidR="00B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 достаточные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прекращения уголовного дела и уголовного преследования в отношении </w:t>
      </w:r>
      <w:r w:rsidR="00F5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Хитрова О.О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назначением ему меры уголовно-правового характера в виде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штрафа. </w:t>
      </w:r>
    </w:p>
    <w:p w:rsidR="00F51E16" w:rsidP="00325482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</w:t>
      </w:r>
      <w:r w:rsidRPr="001D4B3B" w:rsidR="006F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D4B3B" w:rsidR="006F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поддержал</w:t>
      </w:r>
      <w:r w:rsidRPr="001D4B3B" w:rsidR="006F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о прекращении уголовного дела и уголовного преследования в отношении  </w:t>
      </w:r>
      <w:r w:rsidRPr="00F5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Хитрова О.О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назначением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подозреваемому</w:t>
      </w:r>
      <w:r w:rsidR="00A4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уголовно-правового характера в виде судебного штрафа на основании ст.76.2 УК РФ.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Потерпевшие Бабенко С.А., Буга В.А., Осипов В.Л. до начала судебного заседания направили в адрес суда заявления о рассмотрении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 в свое отсутствие, также указали о том, что материальный ущерб, причиненный преступлением, возмещен им в полном объеме,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 прекращения  уголовного дела и уголовного преследования в отношении </w:t>
      </w:r>
      <w:r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Хитрова О.О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назначением ему судебного штрафа</w:t>
      </w:r>
      <w:r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возражают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7150CA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Подозревайемый Хитров О.О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его з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 В.А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сили прекратить уголовное дело и уголовное преследование с назначением судебного штрафа.  Правовые последствия прекращения уголовного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Хитрову О.О.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понятны.</w:t>
      </w:r>
    </w:p>
    <w:p w:rsidR="007150CA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мнение 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Pr="001D4B3B" w:rsidR="007E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 судопроизводства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изучив материалы уголовного дела, суд приходит к следующ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ему.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предварительного </w:t>
      </w:r>
      <w:r w:rsidRPr="001D4B3B" w:rsidR="0071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расследования </w:t>
      </w:r>
      <w:r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 О.О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подозревается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 w:rsidR="0071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невыплате свыше двух месяцев заработной платы и иных установленных законом выплат,</w:t>
      </w:r>
      <w:r w:rsidRPr="001D4B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6139">
        <w:rPr>
          <w:rFonts w:ascii="Times New Roman" w:hAnsi="Times New Roman" w:cs="Times New Roman"/>
          <w:sz w:val="28"/>
          <w:szCs w:val="28"/>
          <w:lang w:eastAsia="ar-SA"/>
        </w:rPr>
        <w:t xml:space="preserve">совершенной из иной личной заинтересованности руководителем организации, </w:t>
      </w:r>
      <w:r w:rsidRPr="001D4B3B">
        <w:rPr>
          <w:rFonts w:ascii="Times New Roman" w:hAnsi="Times New Roman" w:cs="Times New Roman"/>
          <w:sz w:val="28"/>
          <w:szCs w:val="28"/>
          <w:lang w:eastAsia="ar-SA"/>
        </w:rPr>
        <w:t>при следующих обстоятельствах.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01.06.2021 по 31.08.2021, с 17.04.2021 по 30.07.2021, с 20.03.2021 по 04.06.2021 более точное время следствием не установлено, Хитров О.О., являвшийся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="00826C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 ЧОП «Седьмой Легион» ИНН 9111001800, расположенного по адре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су: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действуя в нарушение ст. 136 ТК РФ, согласно которой заработная плата выплачивается не реже, чем каждые полмесяца, допустили полную невыплату заработной платы свыше двух месяцев сотрудникам Б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уге В.А., Осипову В.Л., Бабенко С.А. на общую сумму не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менее 141 590 рублей, при этом денежные средства ООО ЧОП «Седьмой Легион» расходовались на выплату заработной платы себе и на цели более поздней очередности и менее значимые, чем выплата задолженности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заработной плате Буге В.А., Осипову В.Л., Бабенко С.А.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Согласно ч. 3 ст. 37 Конституции РФ каждый имеет право на труд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условиях, отвечающих требованиям безопасности и гигиены,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вознаграждение за труд без какой бы то ни было дискриминации и не ниже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установленного федеральным законом минимального размера оплаты труда, а также на защиту от безработицы.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Из положений ст. 2 Трудового кодекса РФ следует, что одним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основных принципов правового регулирования трудовых отношений является обеспечение прав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минимального размера оплаты труда.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Статья 4 Трудового коде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кса РФ запрещает применение принудительного труда, в том числе в связи с нарушением установленных сроков выплаты заработной планы или выплаты ее не в полном размере.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со ст. ст. 21, 22 Трудового кодекса РФ работник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имеет право на своевремен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ную и в полном объеме выплату заработной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платы в соответствии со своей квалификацией, сложностью труда, количеством и качеством выполненной работы; работодатель обязан соблюдать трудовое законодательство, выплачивать в полном размере причитающуюся работни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кам заработную плату в сроки, установленные Трудовым кодексом РФ, коллективным договором, правилами внутреннего трудового распорядка, трудовыми договорами.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Согласно ст. 136 Трудового кодекса РФ заработная плата выплачивается не реже, чем каждые полмесяца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день, установленный коллективным договором, правилами внутреннего трудового распорядка, трудовым договором.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со ст. 855 Гражданского кодекса РФ при наличии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счете денежных средств, сумма которых достаточна для удовлетворения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всех требований, предъявленных к счету, списание этих средств со счета осуществляется в порядке поступления распоряжений клиента и других документов на списание (календарная очередность), если иное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предусмотрено законом.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недостаточности денежных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 на счете для удовлетворения всех предъявленных к нему требований списание денежных средств осуществляется в следующей очередности: в первую очередь осуществляется списание по исполнительным документам, предусматривающим перечисление или выдачу дене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жных средств со счета для удовлетворения требований о возмещении вреда, причиненного жизни и здоровью, а также требований о взыскании алиментов; во вторую очередь производится списание по исполнительным документам, предусматривающим перечисление или выдачу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денежных средств для расчетов по выплате выходных пособий и оплате труда с лицами, работающими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трудовому договору, в том числе по контракту, по выплате вознаграждений авторам результатов интеллектуальной деятельности; в третью очередь производится спи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сание по платежным документам, предусматривающим перечисление или выдачу денежных средств для расчетов по оплате труда с лицами, работающими по трудовому договору (контракту), а также по отчислениям в Пенсионный фонд Российской Федерации, Фонд социального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страхования Российской Федерации и фонды обязательного медицинского страхования.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Решения единственного участника № 13 от 10.12.2020 издан приказ № 13 от 10.12.2020, согласно которому на должность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Общества с ограниченной ответственно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стью «Частная охранная организация «Седьмой Легион» (Далее – ООО «ЧОО Седьмой Легион») назначен Хитров О.О.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Согласно положения об оплате труда и премировании работников ООО «ЧОО Седьмой Легион», утвержденным 14.01.2019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Глазовым А.В. работодате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ль: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обязуется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трудовых договоров;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обеспечивать работникам равную оплату за труд равной ценности;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- выплачивать в полном размере причитающуюся работникам заработную плату в сроки, установленные в соответствии с федеральным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законодательством о труде, правилами внутреннего трудового распорядка, трудовыми договорами, не реже чем каждые пол месяца и не по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зднее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 календарных дней со дня окончания периода, за который она начислена.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01.04.2020 на основании трудового договора № 10 от 01.04.2020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Буга В.А. был официально трудоустроен в подразделение Охраны ООО «ЧОО «Седьмой Легион» на должность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="00826C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должностным окладом в размере 27 200 (двадцать семь тысяч) рублей.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05.11.2020 Бабенко С.А. трудоустроен в подразделение Охраны ООО «ЧОО «Седьмой Легион» на должность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должностным окладом в размере 16 000 (шестнадцать тысяч) рублей.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решения Ленинского районного суда г. Севастополя трудовые отношении между Бабенко С.А. и «ЧОО «Седьмой Легион» в части внесения в трудовую книгу записи об официальном трудоустройстве удовлетворены. Признано отношения сложившееся между Бабенко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С.А. и «ЧОО «Седьмой Легион»  в период с 05.11.2020 по 04.06.2021 трудовыми.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17.04.2021 Осипов В.Л. трудоустроен в подразделение Охраны ООО «ЧОО «Седьмой Легион» на должность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должностным окладом в размере 27 200 (двадцать семь тысяч)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рублей. На основании решения Керченского городского суда Республики Крым трудовые отношении между Осиповым В.Л. и «ЧОО «Седьмой Легион» в части внесения в трудовую книгу записи об официальном трудоустройстве удовлетворены. Признано отношения сложившееся м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ежду Осиповым В.Л. и «ЧОО «Седьмой Легион»  в период с 17.04.2021 по 30.07.2021 трудовыми.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декабре 2020 года, более точные дата и время следствием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установлены, у Хитрова О.О. являющегося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ООО «ЧОО Седьмой Легион», наделенного соответствующи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 полномочиями по оперативному руководству производственно-хозяйственной и финансовой деятельностью, распоряжению имуществом юридического лица, из иной личной заинтересованности, обусловленной желанием создать видимость благополучия возглавляемой им орган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изации, а также приукрасить действительное положение дел, возник преступный умысел, направленный на полную невыплату свыше двух месяцев заработной платы и иных установленных законном выплат работникам ООО «ЧОО Седьмой Легион» Осипову В.Л., Буга В.А., Бабен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 С.А.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Реализуя свой преступный умысел, Хитров О.О. в период формирования задолженности по заработной плате с 01.06.2021 по 31.08.2021, с 17.04.2021 по 30.07.2021, с 20.03.2021 по 04.06.2021, а также после полной невыплаты заработной платы свыше двух меся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цев, достоверно зная, что в ООО «ЧОО Седьмой Легион» имеются денежные средства для погашения задолженности перед работником ООО «ЧОО Седьмой Легион» Осипову В.Л., Буга В.А., Бабенко С.А., систематически расходовал денежные средства организации на иные цели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не связанные с выплатой заработной платы и иных установленных законном выплат. </w:t>
      </w:r>
    </w:p>
    <w:p w:rsidR="00166139" w:rsidRP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Продолжая реализовывать свой преступный умысел Хитров О.О. </w:t>
      </w:r>
    </w:p>
    <w:p w:rsidR="00166139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период с 01.06.2021 по 31.08.2021, с 17.04.2021 по 30.07.2021, с 20.03.2021 по 04.06.2021, находясь по месту нах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ождения ООО «ЧОО Седьмой Легион», расположенного по адресу: </w:t>
      </w:r>
      <w:r w:rsidR="00826C49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действуя умышленно, из иной личной заинтересованности, выразившейся в создании видимости платежеспособного и успешного ООО «ЧОО Седьмой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Легион», осознавая общественную опасность своих действий, понимая, что перед ним поставлена задача по законному извлечению прибыли от деятельности организации, в связи с чем, стремясь сохранить свою должность, за счет ущемления прав наемных работников, пр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едвидя возможность наступления общественно опасных последствий в виде нарушения конституционных прав работников общества, гарантированных ст. 37 Конституции РФ и ст. 4, ст. 21 Трудового Кодекса РФ, имея реальную возможность и средства для выплаты заработно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платы и иных установленных законом выплат работнику ООО «ЧОО Седьмой Легион», путем расходования денежных средств общества на иные цели, допустил полную невыплату заработной платы свыше двух месяцев, работнику данной организации – Осипову В.Л. в период: </w:t>
      </w:r>
      <w:r w:rsidRPr="00166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17.04.2021 по 30.07.2021 в размере 31 490 рублей; Буге  В.А. в период: с 01.06.2021 по 21.08.2021 в размере 68600 рублей; Бабенко С.А. в период: с 20.03.2021 по 04.06.2021 в размере 41500 рублей. </w:t>
      </w:r>
    </w:p>
    <w:p w:rsidR="00A42137" w:rsidP="00166139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Fonts w:ascii="Times New Roman" w:hAnsi="Times New Roman" w:cs="Times New Roman"/>
          <w:sz w:val="28"/>
          <w:szCs w:val="28"/>
        </w:rPr>
        <w:t xml:space="preserve">Данные действия </w:t>
      </w:r>
      <w:r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Хитрова О.О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1D4B3B">
        <w:rPr>
          <w:rFonts w:ascii="Times New Roman" w:hAnsi="Times New Roman" w:cs="Times New Roman"/>
          <w:bCs/>
          <w:sz w:val="28"/>
          <w:szCs w:val="28"/>
        </w:rPr>
        <w:t xml:space="preserve"> органом предварительного расследования квалифицированы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 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ч. </w:t>
      </w:r>
      <w:r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ст. </w:t>
      </w:r>
      <w:r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145.1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УК РФ, </w:t>
      </w:r>
      <w:r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как </w:t>
      </w:r>
      <w:r w:rsidRPr="00166139"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</w:t>
      </w:r>
      <w:r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ая</w:t>
      </w:r>
      <w:r w:rsidRPr="00166139"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невыплат</w:t>
      </w:r>
      <w:r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166139"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свыше двух месяцев заработной платы и иных установленных законом выплат, совершенн</w:t>
      </w:r>
      <w:r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ая</w:t>
      </w:r>
      <w:r w:rsidRPr="00166139" w:rsidR="001661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из иной личной заинтересованности руководителем организации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2137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</w:t>
      </w:r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A421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2 ст. 446.2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УПК РФ, если в ходе </w:t>
      </w:r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предварительного расследования будет установлено, что имеются предусмотренные </w:t>
      </w:r>
      <w:hyperlink r:id="rId6" w:history="1">
        <w:r w:rsidRPr="00A421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25.1</w:t>
        </w:r>
      </w:hyperlink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</w:t>
      </w:r>
      <w:r>
        <w:rPr>
          <w:rFonts w:ascii="Times New Roman" w:hAnsi="Times New Roman" w:cs="Times New Roman"/>
          <w:sz w:val="28"/>
          <w:szCs w:val="28"/>
        </w:rPr>
        <w:t>РФ осн</w:t>
      </w:r>
      <w:r>
        <w:rPr>
          <w:rFonts w:ascii="Times New Roman" w:hAnsi="Times New Roman" w:cs="Times New Roman"/>
          <w:sz w:val="28"/>
          <w:szCs w:val="28"/>
        </w:rPr>
        <w:t xml:space="preserve">ования для прекращения уголовного </w:t>
      </w:r>
      <w:r>
        <w:rPr>
          <w:rFonts w:ascii="Times New Roman" w:hAnsi="Times New Roman" w:cs="Times New Roman"/>
          <w:sz w:val="28"/>
          <w:szCs w:val="28"/>
        </w:rPr>
        <w:t>дела или уголовного преследования в отношении подозреваемого, обвиняемого, следователь с согласия руководителя следственного органа или дознаватель с согласия прокурора выносит постановление о возбуждении перед судом ходат</w:t>
      </w:r>
      <w:r>
        <w:rPr>
          <w:rFonts w:ascii="Times New Roman" w:hAnsi="Times New Roman" w:cs="Times New Roman"/>
          <w:sz w:val="28"/>
          <w:szCs w:val="28"/>
        </w:rPr>
        <w:t xml:space="preserve">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уголовно-правового характера в виде судебного штрафа, которое </w:t>
      </w:r>
      <w:r>
        <w:rPr>
          <w:rFonts w:ascii="Times New Roman" w:hAnsi="Times New Roman" w:cs="Times New Roman"/>
          <w:sz w:val="28"/>
          <w:szCs w:val="28"/>
        </w:rPr>
        <w:t>вместе с материалами уголовного дела направляется в суд.</w:t>
      </w:r>
    </w:p>
    <w:p w:rsidR="002A67C0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ст.25.1 УПК РФ </w:t>
      </w:r>
      <w:r w:rsidRPr="001D4B3B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7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76.2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</w:t>
      </w:r>
      <w:hyperlink r:id="rId8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9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если это лицо возместило ущерб или иным образом загладило причиненный преступлением </w:t>
      </w:r>
      <w:hyperlink r:id="rId10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вред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>, и назначить данному лицу меру уголовно-правового характера в виде судебного штрафа.</w:t>
      </w:r>
    </w:p>
    <w:p w:rsidR="00A42137" w:rsidP="00A42137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ст.76.2 УК РФ</w:t>
      </w:r>
      <w:r w:rsidRPr="001D4B3B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ицо, впервые совершившее преступление </w:t>
      </w:r>
      <w:hyperlink r:id="rId11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2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hyperlink r:id="rId13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вред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2137" w:rsidRPr="00A42137" w:rsidP="00A42137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этом, в соответствии со </w:t>
      </w:r>
      <w:hyperlink r:id="rId14" w:history="1">
        <w:r w:rsidRPr="00A421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76.2</w:t>
        </w:r>
      </w:hyperlink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и </w:t>
      </w:r>
      <w:hyperlink r:id="rId15" w:history="1">
        <w:r w:rsidRPr="00A421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25.1</w:t>
        </w:r>
      </w:hyperlink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обязательным условием для прекращения уголовного дела и применения судебного штрафа является возмещение ущерба потерпевшему или заглаживание причиненного преступл</w:t>
      </w:r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>ением вреда лицом, привлекаемым к уголовной ответственности.</w:t>
      </w:r>
    </w:p>
    <w:p w:rsidR="00FB47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ст.15 УК РФ преступление, в совершении которого </w:t>
      </w:r>
      <w:r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подозревается Хитров О.О</w:t>
      </w:r>
      <w:r w:rsidRPr="001D4B3B" w:rsidR="002A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относится к категории преступлений </w:t>
      </w:r>
      <w:r w:rsidRPr="001D4B3B" w:rsidR="004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небольшой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тяжести.</w:t>
      </w:r>
    </w:p>
    <w:p w:rsidR="00FB47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 О.О</w:t>
      </w:r>
      <w:r w:rsidRPr="001D4B3B" w:rsidR="002A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к уголовной ответственности не привлекался, вину в предъявленном обвинении признал полностью, в содеянном раскаялся, причиненный преступлением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материальный ущерб возмещен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Обоснованность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подозрения</w:t>
      </w:r>
      <w:r w:rsidRPr="001D4B3B" w:rsidR="002A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Хитрова О.О</w:t>
      </w:r>
      <w:r w:rsidRPr="001D4B3B" w:rsidR="002A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D4B3B" w:rsidR="009C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одтверждается доказательствами, собранными по уголовному делу</w:t>
      </w:r>
      <w:r w:rsidRPr="001D4B3B">
        <w:rPr>
          <w:rFonts w:ascii="Times New Roman" w:hAnsi="Times New Roman" w:cs="Times New Roman"/>
          <w:sz w:val="28"/>
          <w:szCs w:val="28"/>
        </w:rPr>
        <w:t xml:space="preserve"> и в материалах содержатся достаточные сведения, позволяющие суду принять итоговое </w:t>
      </w:r>
      <w:r w:rsidRPr="001D4B3B">
        <w:rPr>
          <w:rFonts w:ascii="Times New Roman" w:hAnsi="Times New Roman" w:cs="Times New Roman"/>
          <w:sz w:val="28"/>
          <w:szCs w:val="28"/>
        </w:rPr>
        <w:t xml:space="preserve">решение о прекращении уголовного дела и уголовного преследования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 </w:t>
      </w:r>
      <w:r w:rsidRP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Хитрова О.О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преступления, предусмотренного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145.1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освободив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уголовной ответственности в соответствии со ст.76.2 УК РФ </w:t>
      </w:r>
      <w:r w:rsidRPr="001D4B3B">
        <w:rPr>
          <w:rFonts w:ascii="Times New Roman" w:hAnsi="Times New Roman" w:cs="Times New Roman"/>
          <w:sz w:val="28"/>
          <w:szCs w:val="28"/>
        </w:rPr>
        <w:t xml:space="preserve">с назначением обвиняемому меры уголовно-правового характера в виде судебного штрафа. </w:t>
      </w:r>
    </w:p>
    <w:p w:rsidR="00FF3B23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3B">
        <w:rPr>
          <w:rFonts w:ascii="Times New Roman" w:hAnsi="Times New Roman" w:cs="Times New Roman"/>
          <w:sz w:val="28"/>
          <w:szCs w:val="28"/>
        </w:rPr>
        <w:t xml:space="preserve">Принимая во внимание указанные выше обстоятельства, в целях реализации принципов справедливости и гуманизма, суд приходит к выводу, что в настоящее время каких-либо препятствий для прекращения уголовного дела в отношении </w:t>
      </w:r>
      <w:r w:rsidRPr="00166139" w:rsidR="00166139">
        <w:rPr>
          <w:rFonts w:ascii="Times New Roman" w:hAnsi="Times New Roman" w:cs="Times New Roman"/>
          <w:sz w:val="28"/>
          <w:szCs w:val="28"/>
        </w:rPr>
        <w:t>Хитрова О.О</w:t>
      </w:r>
      <w:r w:rsidRPr="001D4B3B" w:rsidR="00FB47AC">
        <w:rPr>
          <w:rFonts w:ascii="Times New Roman" w:hAnsi="Times New Roman" w:cs="Times New Roman"/>
          <w:sz w:val="28"/>
          <w:szCs w:val="28"/>
        </w:rPr>
        <w:t xml:space="preserve">. </w:t>
      </w:r>
      <w:r w:rsidRPr="001D4B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6" w:history="1">
        <w:r w:rsidRPr="001D4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25.1</w:t>
        </w:r>
      </w:hyperlink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</w:t>
      </w:r>
      <w:r w:rsidRPr="001D4B3B">
        <w:rPr>
          <w:rFonts w:ascii="Times New Roman" w:hAnsi="Times New Roman" w:cs="Times New Roman"/>
          <w:sz w:val="28"/>
          <w:szCs w:val="28"/>
        </w:rPr>
        <w:t>К РФ не имеется.</w:t>
      </w:r>
    </w:p>
    <w:p w:rsidR="009C26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размера штрафа суд учитывает тяжесть совершенного преступления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имущественное положение </w:t>
      </w:r>
      <w:r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</w:t>
      </w:r>
      <w:r w:rsidRPr="001D4B3B" w:rsidR="00FB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семьи, а также возможность получения </w:t>
      </w:r>
      <w:r w:rsidRPr="00166139"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</w:t>
      </w:r>
      <w:r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166139" w:rsidR="0016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О.О</w:t>
      </w:r>
      <w:r w:rsidRPr="001D4B3B" w:rsidR="00FB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 трудоспособным, дохода.</w:t>
      </w:r>
    </w:p>
    <w:p w:rsidR="009C26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относительно вещественных доказательств по делу подлежит разрешению в порядке ст.81 УПК РФ.</w:t>
      </w:r>
    </w:p>
    <w:p w:rsidR="009C26AC" w:rsidP="000E7347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 и руководствуясь ст.ст.76.2,104.5 УК РФ, ст.ст.25.1, 446.1, 446.2 УПК РФ, суд –</w:t>
      </w:r>
    </w:p>
    <w:p w:rsidR="000E7347" w:rsidRPr="001D4B3B" w:rsidP="000E7347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AC" w:rsidRPr="001D4B3B" w:rsidP="001D4B3B">
      <w:pPr>
        <w:spacing w:after="0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9C26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7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</w:t>
      </w:r>
      <w:r w:rsidRPr="000E7347" w:rsidR="000E7347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следователя следственного отдела по Центральному району города Симферополь Главного следственного управления Следственного комитета Российской Федерации по Республике Крым и городу Севастополю Набатниковой Е.Н.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о прекращении уголовного дела и уголовного преследования и назначении меры уголовно-правового характера в виде судебного штрафа в отношении </w:t>
      </w:r>
      <w:r w:rsidR="000E7347">
        <w:rPr>
          <w:rFonts w:ascii="Times New Roman" w:hAnsi="Times New Roman" w:cs="Times New Roman"/>
          <w:color w:val="000000"/>
          <w:sz w:val="28"/>
          <w:szCs w:val="28"/>
        </w:rPr>
        <w:t>Хитрова О</w:t>
      </w:r>
      <w:r w:rsidR="00826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734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26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4B3B" w:rsidR="00E8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удовлетворить.</w:t>
      </w:r>
    </w:p>
    <w:p w:rsidR="00FB47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уголовное дело и уголовное преследование в отношении </w:t>
      </w:r>
      <w:r w:rsidRPr="000E7347" w:rsidR="000E7347">
        <w:rPr>
          <w:rFonts w:ascii="Times New Roman" w:hAnsi="Times New Roman" w:cs="Times New Roman"/>
          <w:color w:val="000000"/>
          <w:sz w:val="28"/>
          <w:szCs w:val="28"/>
        </w:rPr>
        <w:t>Хитрова О</w:t>
      </w:r>
      <w:r w:rsidR="00826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7347" w:rsidR="000E734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26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4B3B">
        <w:rPr>
          <w:rFonts w:ascii="Times New Roman" w:hAnsi="Times New Roman" w:cs="Times New Roman"/>
          <w:sz w:val="28"/>
          <w:szCs w:val="28"/>
        </w:rPr>
        <w:t>,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преступления, предусмотренного ч.</w:t>
      </w:r>
      <w:r w:rsid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</w:t>
      </w:r>
      <w:r w:rsid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145.1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РФ, на основании ст. 25.1 УПК РФ с освобождением его от уголовной ответстве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нности в соответствии со ст.76.2 УК РФ с назначением судебного штрафа в размере </w:t>
      </w:r>
      <w:r w:rsid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(</w:t>
      </w:r>
      <w:r w:rsid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 w:rsidR="002D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рублей, оплата которого должна быть произведена не позднее 60 (шестидесяти) дней с момента вступления постановления в законную силу.</w:t>
      </w:r>
    </w:p>
    <w:p w:rsidR="0037077B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 </w:t>
      </w:r>
      <w:r w:rsidRPr="000E7347" w:rsid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Хитров</w:t>
      </w:r>
      <w:r w:rsid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E7347" w:rsid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О.О.</w:t>
      </w:r>
      <w:r w:rsidRPr="001D4B3B" w:rsidR="00FB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представления сведений об уплате судебного штрафа судебному приставу-исполнителю в течение 10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после истечения срока, установленного для уплаты судебного штрафа, а также положения ч.2 ст.104.4 УК РФ, в соответствии с которыми в случа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</w:t>
      </w:r>
      <w:r w:rsidRPr="001D4B3B" w:rsidR="004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 к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</w:t>
      </w:r>
      <w:r w:rsidRPr="001D4B3B" w:rsidR="004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77B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уплаты судебного штрафа: УФК п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Республике  Крым (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Главное следственное управление Следственног</w:t>
      </w:r>
      <w:r w:rsidR="000E7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комитета Российской Федерации, 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л/с 04751А91660); юридический адрес: 2950</w:t>
      </w:r>
      <w:r w:rsidR="000E7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Республика Крым, г. Симферополь, ул. Киевская, д. 76; ИНН/КПП 7701391370/910201001; л/с 04751А91660 в УФК по Республике Крым; БИК </w:t>
      </w:r>
      <w:r w:rsidR="000E7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013510002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Отделение Республика Крым </w:t>
      </w:r>
      <w:r w:rsidR="000E7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Банка России//УФК по Республике Крым г. Симферополь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р/с </w:t>
      </w:r>
      <w:r w:rsidR="000E7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03100643000000017500, к/с 40102810645370000035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код дохода 417116</w:t>
      </w:r>
      <w:r w:rsidR="000E7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03119010000140</w:t>
      </w:r>
      <w:r w:rsidRPr="001D4B3B" w:rsidR="00121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штрафы</w:t>
      </w:r>
      <w:r w:rsidRPr="001D4B3B" w:rsidR="00121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E7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взыскиваемый с лиц, виновных в совершении преступлений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ОКТМО  35701000.     </w:t>
      </w:r>
    </w:p>
    <w:p w:rsidR="00396F77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0E7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Хиторову О.О</w:t>
      </w:r>
      <w:r w:rsidRPr="001D4B3B" w:rsidR="00DF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 подписки о невыезде и надлежащем поведении после вступления постановления в законн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силу отменить.</w:t>
      </w:r>
    </w:p>
    <w:p w:rsidR="0037077B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Федерации:</w:t>
      </w:r>
      <w:r w:rsidRPr="001D4B3B" w:rsidR="003E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CD-диска, содержащи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из ПАО «РНКБ» о движении денежных средств по счетам ООО «ЧОП «Седьмой легион» № 40702810541020000803, 40702810841020002158 за период с 01.11.2020 по 04.03.2024; документы в отношении ООО ЧОП «Седьмой Легион» ОГРН/ИНН 1149102042540/91110018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из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ежрайонной ИФНС России №</w:t>
      </w:r>
      <w:r w:rsidRP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Республике Крым от 13.02.2024 №05-19/000060 дсп; сопроводительное письмо и CD-R диск в отношении ООО ЧОП «Седьмой Легион» ИНН 9111001800 из межрайонной ИФНС России № 7 Республике Крым от 16.01.2023 №10-17/0017 дсп; сопроводительно</w:t>
      </w:r>
      <w:r w:rsidRP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письмо и CD-R диск в отношении ООО ЧОП «Седьмой Легион» ИНН 9111001800 из межрайонной ИФНС России № 7 Республике Крым от 28.02.2024 №10-17/0121 дсп;  CD-диск, содержащий сведения из АО «Генбанк» о движении денежных средств по счету ООО «ЧОП «Седьмой леги</w:t>
      </w:r>
      <w:r w:rsidRP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он» № 40702810605930000038 за период с 01.12.2020 по 16.02.2024</w:t>
      </w:r>
      <w:r w:rsidRPr="001D4B3B" w:rsidR="003E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постановления в законную силу – оставить в материалах дела в течение всего срока хранения последнего.</w:t>
      </w:r>
    </w:p>
    <w:p w:rsidR="00644641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города Симферополя</w:t>
      </w:r>
      <w:r w:rsidR="0011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0E7347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пятнадцати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с момента его </w:t>
      </w:r>
      <w:r w:rsidRPr="001D4B3B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</w:t>
      </w:r>
      <w:r w:rsidR="000E734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</w:t>
      </w:r>
      <w:r w:rsidRPr="001D4B3B" w:rsidR="000447CB">
        <w:rPr>
          <w:rFonts w:ascii="Times New Roman" w:hAnsi="Times New Roman" w:cs="Times New Roman"/>
          <w:color w:val="000000" w:themeColor="text1"/>
          <w:sz w:val="28"/>
          <w:szCs w:val="28"/>
        </w:rPr>
        <w:t>орода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Симферополь (Центральный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район городского округа Симферополя)</w:t>
      </w:r>
      <w:r w:rsidRPr="001D4B3B"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1D4B3B" w:rsidP="001D4B3B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1D4B3B" w:rsidP="001D4B3B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</w:t>
      </w:r>
      <w:r w:rsid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677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 w:rsid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1D4B3B" w:rsidR="001D6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1D6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D4B3B"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93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D4B3B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Л.А. Шуб </w:t>
      </w:r>
      <w:r w:rsidRPr="001D4B3B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6A4677">
      <w:footerReference w:type="default" r:id="rId17"/>
      <w:pgSz w:w="11906" w:h="16838"/>
      <w:pgMar w:top="709" w:right="850" w:bottom="184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9588811"/>
      <w:docPartObj>
        <w:docPartGallery w:val="Page Numbers (Bottom of Page)"/>
        <w:docPartUnique/>
      </w:docPartObj>
    </w:sdtPr>
    <w:sdtContent>
      <w:p w:rsidR="006A46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C49">
          <w:rPr>
            <w:noProof/>
          </w:rPr>
          <w:t>6</w:t>
        </w:r>
        <w:r>
          <w:fldChar w:fldCharType="end"/>
        </w:r>
      </w:p>
    </w:sdtContent>
  </w:sdt>
  <w:p w:rsidR="006A46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93A2F"/>
    <w:multiLevelType w:val="hybridMultilevel"/>
    <w:tmpl w:val="63B2015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508F"/>
    <w:rsid w:val="00017AA4"/>
    <w:rsid w:val="0002562D"/>
    <w:rsid w:val="000447CB"/>
    <w:rsid w:val="000476C5"/>
    <w:rsid w:val="0005041A"/>
    <w:rsid w:val="00063E45"/>
    <w:rsid w:val="00067501"/>
    <w:rsid w:val="000722CB"/>
    <w:rsid w:val="00077BF6"/>
    <w:rsid w:val="00093965"/>
    <w:rsid w:val="000950FE"/>
    <w:rsid w:val="000A275E"/>
    <w:rsid w:val="000A5FB7"/>
    <w:rsid w:val="000A7130"/>
    <w:rsid w:val="000A7F0C"/>
    <w:rsid w:val="000B0441"/>
    <w:rsid w:val="000B203F"/>
    <w:rsid w:val="000E7347"/>
    <w:rsid w:val="000F2D2A"/>
    <w:rsid w:val="001126E3"/>
    <w:rsid w:val="00121C97"/>
    <w:rsid w:val="0012676F"/>
    <w:rsid w:val="00156AA7"/>
    <w:rsid w:val="00166139"/>
    <w:rsid w:val="001749EA"/>
    <w:rsid w:val="0017580B"/>
    <w:rsid w:val="00182BBD"/>
    <w:rsid w:val="00190491"/>
    <w:rsid w:val="00194D31"/>
    <w:rsid w:val="001A56BB"/>
    <w:rsid w:val="001B48E6"/>
    <w:rsid w:val="001D07F8"/>
    <w:rsid w:val="001D4B3B"/>
    <w:rsid w:val="001D6649"/>
    <w:rsid w:val="001E65FE"/>
    <w:rsid w:val="001F0A00"/>
    <w:rsid w:val="001F3808"/>
    <w:rsid w:val="001F5079"/>
    <w:rsid w:val="001F5173"/>
    <w:rsid w:val="00211F0A"/>
    <w:rsid w:val="0021444A"/>
    <w:rsid w:val="00217C30"/>
    <w:rsid w:val="00220984"/>
    <w:rsid w:val="002274E5"/>
    <w:rsid w:val="002509CD"/>
    <w:rsid w:val="00256BDB"/>
    <w:rsid w:val="00265E77"/>
    <w:rsid w:val="00287F82"/>
    <w:rsid w:val="00292D1E"/>
    <w:rsid w:val="00295FD0"/>
    <w:rsid w:val="002A6034"/>
    <w:rsid w:val="002A67C0"/>
    <w:rsid w:val="002B2A32"/>
    <w:rsid w:val="002B71C8"/>
    <w:rsid w:val="002C424A"/>
    <w:rsid w:val="002D713F"/>
    <w:rsid w:val="002F113A"/>
    <w:rsid w:val="002F5FFD"/>
    <w:rsid w:val="003132A8"/>
    <w:rsid w:val="00313DA1"/>
    <w:rsid w:val="00321FEE"/>
    <w:rsid w:val="00325482"/>
    <w:rsid w:val="00335F11"/>
    <w:rsid w:val="00363012"/>
    <w:rsid w:val="003655F0"/>
    <w:rsid w:val="00365BE6"/>
    <w:rsid w:val="0036645D"/>
    <w:rsid w:val="00366E98"/>
    <w:rsid w:val="0037077B"/>
    <w:rsid w:val="00372D73"/>
    <w:rsid w:val="00396F77"/>
    <w:rsid w:val="003A2137"/>
    <w:rsid w:val="003A3985"/>
    <w:rsid w:val="003A7D73"/>
    <w:rsid w:val="003B6429"/>
    <w:rsid w:val="003B656B"/>
    <w:rsid w:val="003E1FBE"/>
    <w:rsid w:val="003E505A"/>
    <w:rsid w:val="003E6C86"/>
    <w:rsid w:val="003E750A"/>
    <w:rsid w:val="003F21CA"/>
    <w:rsid w:val="003F7085"/>
    <w:rsid w:val="0040322B"/>
    <w:rsid w:val="004058AC"/>
    <w:rsid w:val="004308B4"/>
    <w:rsid w:val="0044231A"/>
    <w:rsid w:val="00443D9D"/>
    <w:rsid w:val="004529B9"/>
    <w:rsid w:val="00460F4B"/>
    <w:rsid w:val="00465B27"/>
    <w:rsid w:val="0048614D"/>
    <w:rsid w:val="0048712A"/>
    <w:rsid w:val="004A1E91"/>
    <w:rsid w:val="004B60B2"/>
    <w:rsid w:val="004C058F"/>
    <w:rsid w:val="004C3870"/>
    <w:rsid w:val="004F3D9A"/>
    <w:rsid w:val="00501CB2"/>
    <w:rsid w:val="005024D2"/>
    <w:rsid w:val="00510C64"/>
    <w:rsid w:val="00515834"/>
    <w:rsid w:val="005239ED"/>
    <w:rsid w:val="00526A07"/>
    <w:rsid w:val="005439E5"/>
    <w:rsid w:val="00547836"/>
    <w:rsid w:val="00547CD3"/>
    <w:rsid w:val="00550574"/>
    <w:rsid w:val="0057090F"/>
    <w:rsid w:val="005943AC"/>
    <w:rsid w:val="005A396E"/>
    <w:rsid w:val="005B393D"/>
    <w:rsid w:val="005C222A"/>
    <w:rsid w:val="005D5559"/>
    <w:rsid w:val="005E4E0C"/>
    <w:rsid w:val="005F04B6"/>
    <w:rsid w:val="005F52C7"/>
    <w:rsid w:val="005F66F9"/>
    <w:rsid w:val="00616BF5"/>
    <w:rsid w:val="00621B37"/>
    <w:rsid w:val="006308E8"/>
    <w:rsid w:val="00631962"/>
    <w:rsid w:val="00632F8F"/>
    <w:rsid w:val="006343BD"/>
    <w:rsid w:val="0064162B"/>
    <w:rsid w:val="00644641"/>
    <w:rsid w:val="00654E43"/>
    <w:rsid w:val="00656138"/>
    <w:rsid w:val="0067727E"/>
    <w:rsid w:val="00677679"/>
    <w:rsid w:val="00677C7B"/>
    <w:rsid w:val="00681FF7"/>
    <w:rsid w:val="0068346F"/>
    <w:rsid w:val="00684575"/>
    <w:rsid w:val="00684B27"/>
    <w:rsid w:val="006A0012"/>
    <w:rsid w:val="006A12D0"/>
    <w:rsid w:val="006A1A97"/>
    <w:rsid w:val="006A4677"/>
    <w:rsid w:val="006E0DC3"/>
    <w:rsid w:val="006F40EF"/>
    <w:rsid w:val="006F4F58"/>
    <w:rsid w:val="00702D75"/>
    <w:rsid w:val="007057B3"/>
    <w:rsid w:val="007150CA"/>
    <w:rsid w:val="007153BB"/>
    <w:rsid w:val="0071761F"/>
    <w:rsid w:val="00722170"/>
    <w:rsid w:val="00745F9C"/>
    <w:rsid w:val="007624AA"/>
    <w:rsid w:val="0077150C"/>
    <w:rsid w:val="007766D8"/>
    <w:rsid w:val="00792A71"/>
    <w:rsid w:val="0079461E"/>
    <w:rsid w:val="00797E4B"/>
    <w:rsid w:val="007C4D1F"/>
    <w:rsid w:val="007C54CB"/>
    <w:rsid w:val="007D20AF"/>
    <w:rsid w:val="007E09D9"/>
    <w:rsid w:val="007E4623"/>
    <w:rsid w:val="007F0C4E"/>
    <w:rsid w:val="007F1A14"/>
    <w:rsid w:val="007F2AD9"/>
    <w:rsid w:val="0081416E"/>
    <w:rsid w:val="00821669"/>
    <w:rsid w:val="00822D29"/>
    <w:rsid w:val="0082320B"/>
    <w:rsid w:val="00823EA9"/>
    <w:rsid w:val="00826C49"/>
    <w:rsid w:val="00834951"/>
    <w:rsid w:val="00840619"/>
    <w:rsid w:val="00860D10"/>
    <w:rsid w:val="00861AFE"/>
    <w:rsid w:val="00863BA3"/>
    <w:rsid w:val="00866423"/>
    <w:rsid w:val="00866BD3"/>
    <w:rsid w:val="0087169D"/>
    <w:rsid w:val="00871C60"/>
    <w:rsid w:val="00874BAA"/>
    <w:rsid w:val="00876F63"/>
    <w:rsid w:val="00881100"/>
    <w:rsid w:val="0088511A"/>
    <w:rsid w:val="00885AA4"/>
    <w:rsid w:val="008947F6"/>
    <w:rsid w:val="008A2B35"/>
    <w:rsid w:val="008C1374"/>
    <w:rsid w:val="008D0133"/>
    <w:rsid w:val="008D551B"/>
    <w:rsid w:val="008E3A76"/>
    <w:rsid w:val="008F4DA6"/>
    <w:rsid w:val="008F7697"/>
    <w:rsid w:val="00912530"/>
    <w:rsid w:val="009238BF"/>
    <w:rsid w:val="00924D38"/>
    <w:rsid w:val="009313A0"/>
    <w:rsid w:val="00932497"/>
    <w:rsid w:val="00937627"/>
    <w:rsid w:val="009419DB"/>
    <w:rsid w:val="00962774"/>
    <w:rsid w:val="00977BF4"/>
    <w:rsid w:val="00980127"/>
    <w:rsid w:val="00991486"/>
    <w:rsid w:val="009A7384"/>
    <w:rsid w:val="009C120F"/>
    <w:rsid w:val="009C26AC"/>
    <w:rsid w:val="009D29F1"/>
    <w:rsid w:val="009E0B63"/>
    <w:rsid w:val="009F164B"/>
    <w:rsid w:val="00A02D93"/>
    <w:rsid w:val="00A0723F"/>
    <w:rsid w:val="00A16AB2"/>
    <w:rsid w:val="00A36574"/>
    <w:rsid w:val="00A42137"/>
    <w:rsid w:val="00A47DC9"/>
    <w:rsid w:val="00A50A3A"/>
    <w:rsid w:val="00A90310"/>
    <w:rsid w:val="00A90C2D"/>
    <w:rsid w:val="00AA04E1"/>
    <w:rsid w:val="00AB0A54"/>
    <w:rsid w:val="00AC4C26"/>
    <w:rsid w:val="00AD61A6"/>
    <w:rsid w:val="00AD7ABF"/>
    <w:rsid w:val="00AE6B17"/>
    <w:rsid w:val="00AF5388"/>
    <w:rsid w:val="00AF59DD"/>
    <w:rsid w:val="00B07224"/>
    <w:rsid w:val="00B07D0A"/>
    <w:rsid w:val="00B11099"/>
    <w:rsid w:val="00B11D83"/>
    <w:rsid w:val="00B24664"/>
    <w:rsid w:val="00B2553F"/>
    <w:rsid w:val="00B345E5"/>
    <w:rsid w:val="00B4091D"/>
    <w:rsid w:val="00B42C41"/>
    <w:rsid w:val="00B440DC"/>
    <w:rsid w:val="00B46B47"/>
    <w:rsid w:val="00B53EE2"/>
    <w:rsid w:val="00B613E4"/>
    <w:rsid w:val="00B6408D"/>
    <w:rsid w:val="00B7228E"/>
    <w:rsid w:val="00B74EEE"/>
    <w:rsid w:val="00B91326"/>
    <w:rsid w:val="00B942E8"/>
    <w:rsid w:val="00BA19EC"/>
    <w:rsid w:val="00BA54D0"/>
    <w:rsid w:val="00BB65A8"/>
    <w:rsid w:val="00BC07FB"/>
    <w:rsid w:val="00BD478A"/>
    <w:rsid w:val="00BE5D3B"/>
    <w:rsid w:val="00C067D1"/>
    <w:rsid w:val="00C231C1"/>
    <w:rsid w:val="00C23A16"/>
    <w:rsid w:val="00C263B3"/>
    <w:rsid w:val="00C333C6"/>
    <w:rsid w:val="00C3772F"/>
    <w:rsid w:val="00C601ED"/>
    <w:rsid w:val="00C6082D"/>
    <w:rsid w:val="00C77A41"/>
    <w:rsid w:val="00C82DF9"/>
    <w:rsid w:val="00C86336"/>
    <w:rsid w:val="00CC447F"/>
    <w:rsid w:val="00CC64C3"/>
    <w:rsid w:val="00CD0137"/>
    <w:rsid w:val="00CE5088"/>
    <w:rsid w:val="00CE5DBB"/>
    <w:rsid w:val="00CE755F"/>
    <w:rsid w:val="00D1520B"/>
    <w:rsid w:val="00D17CB6"/>
    <w:rsid w:val="00D21ABC"/>
    <w:rsid w:val="00D26759"/>
    <w:rsid w:val="00D41A49"/>
    <w:rsid w:val="00D55105"/>
    <w:rsid w:val="00D56314"/>
    <w:rsid w:val="00D66334"/>
    <w:rsid w:val="00D664CC"/>
    <w:rsid w:val="00D75F3C"/>
    <w:rsid w:val="00D84D7E"/>
    <w:rsid w:val="00D86B91"/>
    <w:rsid w:val="00D874BB"/>
    <w:rsid w:val="00D95267"/>
    <w:rsid w:val="00D95C65"/>
    <w:rsid w:val="00DA3C80"/>
    <w:rsid w:val="00DA49EB"/>
    <w:rsid w:val="00DC2C65"/>
    <w:rsid w:val="00DC3BCA"/>
    <w:rsid w:val="00DC3FE5"/>
    <w:rsid w:val="00DD4EA1"/>
    <w:rsid w:val="00DE4872"/>
    <w:rsid w:val="00DE6C4C"/>
    <w:rsid w:val="00DE72C8"/>
    <w:rsid w:val="00DF4A5B"/>
    <w:rsid w:val="00E07118"/>
    <w:rsid w:val="00E154F4"/>
    <w:rsid w:val="00E277DC"/>
    <w:rsid w:val="00E27EE0"/>
    <w:rsid w:val="00E34468"/>
    <w:rsid w:val="00E60EA5"/>
    <w:rsid w:val="00E67E6D"/>
    <w:rsid w:val="00E71F69"/>
    <w:rsid w:val="00E81C25"/>
    <w:rsid w:val="00E963A2"/>
    <w:rsid w:val="00E977DE"/>
    <w:rsid w:val="00EB62E0"/>
    <w:rsid w:val="00EC4E4D"/>
    <w:rsid w:val="00EF45AA"/>
    <w:rsid w:val="00F026E3"/>
    <w:rsid w:val="00F03A3D"/>
    <w:rsid w:val="00F04A40"/>
    <w:rsid w:val="00F2195D"/>
    <w:rsid w:val="00F260D3"/>
    <w:rsid w:val="00F3105C"/>
    <w:rsid w:val="00F51E16"/>
    <w:rsid w:val="00F62554"/>
    <w:rsid w:val="00F637BE"/>
    <w:rsid w:val="00F65A99"/>
    <w:rsid w:val="00F72676"/>
    <w:rsid w:val="00F72B7B"/>
    <w:rsid w:val="00F95E82"/>
    <w:rsid w:val="00FB1DF8"/>
    <w:rsid w:val="00FB47AC"/>
    <w:rsid w:val="00FC688F"/>
    <w:rsid w:val="00FC7160"/>
    <w:rsid w:val="00FE45CE"/>
    <w:rsid w:val="00FE5145"/>
    <w:rsid w:val="00FF2B57"/>
    <w:rsid w:val="00FF3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190491"/>
  </w:style>
  <w:style w:type="character" w:customStyle="1" w:styleId="data2">
    <w:name w:val="data2"/>
    <w:basedOn w:val="DefaultParagraphFont"/>
    <w:rsid w:val="00190491"/>
  </w:style>
  <w:style w:type="character" w:customStyle="1" w:styleId="others1">
    <w:name w:val="others1"/>
    <w:basedOn w:val="DefaultParagraphFont"/>
    <w:rsid w:val="00190491"/>
  </w:style>
  <w:style w:type="character" w:customStyle="1" w:styleId="others2">
    <w:name w:val="others2"/>
    <w:basedOn w:val="DefaultParagraphFont"/>
    <w:rsid w:val="00190491"/>
  </w:style>
  <w:style w:type="character" w:customStyle="1" w:styleId="address2">
    <w:name w:val="address2"/>
    <w:basedOn w:val="DefaultParagraphFont"/>
    <w:rsid w:val="00190491"/>
  </w:style>
  <w:style w:type="character" w:customStyle="1" w:styleId="fio8">
    <w:name w:val="fio8"/>
    <w:basedOn w:val="DefaultParagraphFont"/>
    <w:rsid w:val="00190491"/>
  </w:style>
  <w:style w:type="character" w:customStyle="1" w:styleId="fio7">
    <w:name w:val="fio7"/>
    <w:basedOn w:val="DefaultParagraphFont"/>
    <w:rsid w:val="00190491"/>
  </w:style>
  <w:style w:type="character" w:customStyle="1" w:styleId="others3">
    <w:name w:val="others3"/>
    <w:basedOn w:val="DefaultParagraphFont"/>
    <w:rsid w:val="00190491"/>
  </w:style>
  <w:style w:type="character" w:customStyle="1" w:styleId="others4">
    <w:name w:val="others4"/>
    <w:basedOn w:val="DefaultParagraphFont"/>
    <w:rsid w:val="00190491"/>
  </w:style>
  <w:style w:type="character" w:customStyle="1" w:styleId="others5">
    <w:name w:val="others5"/>
    <w:basedOn w:val="DefaultParagraphFont"/>
    <w:rsid w:val="00190491"/>
  </w:style>
  <w:style w:type="character" w:customStyle="1" w:styleId="others6">
    <w:name w:val="others6"/>
    <w:basedOn w:val="DefaultParagraphFont"/>
    <w:rsid w:val="00190491"/>
  </w:style>
  <w:style w:type="paragraph" w:customStyle="1" w:styleId="msoclassa3">
    <w:name w:val="msoclassa3"/>
    <w:basedOn w:val="Normal"/>
    <w:rsid w:val="001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190491"/>
  </w:style>
  <w:style w:type="character" w:customStyle="1" w:styleId="others7">
    <w:name w:val="others7"/>
    <w:basedOn w:val="DefaultParagraphFont"/>
    <w:rsid w:val="00190491"/>
  </w:style>
  <w:style w:type="character" w:customStyle="1" w:styleId="others8">
    <w:name w:val="others8"/>
    <w:basedOn w:val="DefaultParagraphFont"/>
    <w:rsid w:val="00190491"/>
  </w:style>
  <w:style w:type="paragraph" w:customStyle="1" w:styleId="msoclassa8">
    <w:name w:val="msoclassa8"/>
    <w:basedOn w:val="Normal"/>
    <w:rsid w:val="001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9">
    <w:name w:val="others9"/>
    <w:basedOn w:val="DefaultParagraphFont"/>
    <w:rsid w:val="00190491"/>
  </w:style>
  <w:style w:type="character" w:customStyle="1" w:styleId="others10">
    <w:name w:val="others10"/>
    <w:basedOn w:val="DefaultParagraphFont"/>
    <w:rsid w:val="00190491"/>
  </w:style>
  <w:style w:type="character" w:customStyle="1" w:styleId="nomer2">
    <w:name w:val="nomer2"/>
    <w:basedOn w:val="DefaultParagraphFont"/>
    <w:rsid w:val="002274E5"/>
  </w:style>
  <w:style w:type="character" w:customStyle="1" w:styleId="fio3">
    <w:name w:val="fio3"/>
    <w:basedOn w:val="DefaultParagraphFont"/>
    <w:rsid w:val="002274E5"/>
  </w:style>
  <w:style w:type="character" w:customStyle="1" w:styleId="fio4">
    <w:name w:val="fio4"/>
    <w:basedOn w:val="DefaultParagraphFont"/>
    <w:rsid w:val="002274E5"/>
  </w:style>
  <w:style w:type="character" w:customStyle="1" w:styleId="fio5">
    <w:name w:val="fio5"/>
    <w:basedOn w:val="DefaultParagraphFont"/>
    <w:rsid w:val="002274E5"/>
  </w:style>
  <w:style w:type="paragraph" w:customStyle="1" w:styleId="msoclassconsnonformat0">
    <w:name w:val="msoclassconsnonformat0"/>
    <w:basedOn w:val="Normal"/>
    <w:rsid w:val="0022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7150C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150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ps">
    <w:name w:val="hps"/>
    <w:rsid w:val="004058AC"/>
  </w:style>
  <w:style w:type="paragraph" w:styleId="NoSpacing">
    <w:name w:val="No Spacing"/>
    <w:uiPriority w:val="1"/>
    <w:qFormat/>
    <w:rsid w:val="004058AC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"/>
    <w:uiPriority w:val="99"/>
    <w:unhideWhenUsed/>
    <w:rsid w:val="00405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58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0">
    <w:name w:val="Основной текст2"/>
    <w:basedOn w:val="Normal"/>
    <w:rsid w:val="004058A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6A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4677"/>
  </w:style>
  <w:style w:type="paragraph" w:styleId="Footer">
    <w:name w:val="footer"/>
    <w:basedOn w:val="Normal"/>
    <w:link w:val="a1"/>
    <w:uiPriority w:val="99"/>
    <w:unhideWhenUsed/>
    <w:rsid w:val="006A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B86E3E2333DE8FB0475DBB40813B1536C8837C7255DD8B564A064EC4011543D316049D526A5D16898131D576FC6A6495F426812344418D0r3Q5O" TargetMode="External" /><Relationship Id="rId11" Type="http://schemas.openxmlformats.org/officeDocument/2006/relationships/hyperlink" Target="consultantplus://offline/ref=8F0C911767871BB04D62D28D03A6033137C48D3F609749C7FC3DAF9BA494D7185D511CCCCC4EA768D2ABA0E8FB5397A08F225A7125r5RDO" TargetMode="External" /><Relationship Id="rId12" Type="http://schemas.openxmlformats.org/officeDocument/2006/relationships/hyperlink" Target="consultantplus://offline/ref=8F0C911767871BB04D62D28D03A6033137C48D3F609749C7FC3DAF9BA494D7185D511CCCCC4FA768D2ABA0E8FB5397A08F225A7125r5RDO" TargetMode="External" /><Relationship Id="rId13" Type="http://schemas.openxmlformats.org/officeDocument/2006/relationships/hyperlink" Target="consultantplus://offline/ref=8F0C911767871BB04D62D28D03A6033136C08B3F649549C7FC3DAF9BA494D7185D511CC8C94AAC3E85E4A1B4BF0084A08B225873395FC9C8r7RBO" TargetMode="External" /><Relationship Id="rId14" Type="http://schemas.openxmlformats.org/officeDocument/2006/relationships/hyperlink" Target="consultantplus://offline/ref=AC82CAD7608B154F33EECF393C010F67E33A7D7E6EA32623C0E2C44E3529ABC26683529B80A243570F3DC8F403F1FF764752E840B91By1F4N" TargetMode="External" /><Relationship Id="rId15" Type="http://schemas.openxmlformats.org/officeDocument/2006/relationships/hyperlink" Target="consultantplus://offline/ref=AC82CAD7608B154F33EECF393C010F67E33C797A64A72623C0E2C44E3529ABC26683529B8FA641570F3DC8F403F1FF764752E840B91By1F4N" TargetMode="External" /><Relationship Id="rId16" Type="http://schemas.openxmlformats.org/officeDocument/2006/relationships/hyperlink" Target="consultantplus://offline/ref=3A53EF428D0F34A1AA69E75DCAE3B42BD9C7213A1AC5586DF9DF1258B9FDD28E9F7551830D85E18342E001C3EF650F1A901D827E61066FODM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C9A0FEB5B8114CDA58BDC9DEAC3EE83A314A46E3AB994C58D709793C8B08E61659E5BF822AADDFF041F03D0A369D01E27DB851B43DeEEBN" TargetMode="External" /><Relationship Id="rId6" Type="http://schemas.openxmlformats.org/officeDocument/2006/relationships/hyperlink" Target="consultantplus://offline/ref=3EC9A0FEB5B8114CDA58BDC9DEAC3EE83A314A46E3AB994C58D709793C8B08E61659E5BF8C27A9DFF041F03D0A369D01E27DB851B43DeEEBN" TargetMode="External" /><Relationship Id="rId7" Type="http://schemas.openxmlformats.org/officeDocument/2006/relationships/hyperlink" Target="consultantplus://offline/ref=BB86E3E2333DE8FB0475DBB40813B1536D8C31C7215FD8B564A064EC4011543D316049D52FA5D761CA490D532693AD57595E76122A44r1Q8O" TargetMode="External" /><Relationship Id="rId8" Type="http://schemas.openxmlformats.org/officeDocument/2006/relationships/hyperlink" Target="consultantplus://offline/ref=BB86E3E2333DE8FB0475DBB40813B1536D8C31C7215FD8B564A064EC4011543D316049D123A1DA3ECF5C1C0B2B95B5495B426A1028r4Q6O" TargetMode="External" /><Relationship Id="rId9" Type="http://schemas.openxmlformats.org/officeDocument/2006/relationships/hyperlink" Target="consultantplus://offline/ref=BB86E3E2333DE8FB0475DBB40813B1536D8C31C7215FD8B564A064EC4011543D316049D123A0DA3ECF5C1C0B2B95B5495B426A1028r4Q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037A-86FA-4414-BABA-AAADA4F6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