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3607" w:rsidP="00853607">
      <w:r>
        <w:t>Дело № 1-2-7/2020</w:t>
      </w:r>
    </w:p>
    <w:p w:rsidR="00853607" w:rsidP="00853607"/>
    <w:p w:rsidR="00853607" w:rsidP="00853607">
      <w:r>
        <w:t>ПРИГОВОР</w:t>
      </w:r>
    </w:p>
    <w:p w:rsidR="00853607" w:rsidP="00853607">
      <w:r>
        <w:t>Именем Российской Федерации</w:t>
      </w:r>
    </w:p>
    <w:p w:rsidR="00853607" w:rsidP="00853607"/>
    <w:p w:rsidR="00853607" w:rsidP="00853607">
      <w:r>
        <w:t xml:space="preserve">20 мая 2020 года                                          </w:t>
      </w:r>
      <w:r>
        <w:tab/>
        <w:t xml:space="preserve">             </w:t>
      </w:r>
      <w:r>
        <w:tab/>
        <w:t>г. Симферополь</w:t>
      </w:r>
    </w:p>
    <w:p w:rsidR="00853607" w:rsidP="00853607"/>
    <w:p w:rsidR="00853607" w:rsidP="00853607">
      <w:r>
        <w:t xml:space="preserve">Суд в составе председательствующего мирового судьи судебного участка №2 Железнодорожного судебного района города Симферополь Цыгановой Г.Ю., при помощнике мирового судьи Ткачуке М.О., с участием: </w:t>
      </w:r>
    </w:p>
    <w:p w:rsidR="00853607" w:rsidP="00853607">
      <w:r>
        <w:t>государственного обвинителя - помощника прокурора Железнодорожного района г. Симферополя Республики Крым Левченко Т.А.,</w:t>
      </w:r>
    </w:p>
    <w:p w:rsidR="00853607" w:rsidP="00853607">
      <w:r>
        <w:t>подсудимого – Чиркина Сергея Александровича,</w:t>
      </w:r>
    </w:p>
    <w:p w:rsidR="00853607" w:rsidP="00853607">
      <w:r>
        <w:t>защитника – адвоката Велиляева  И.Ш., представившего ордер № … от ….2020 года и удостоверение № … от ….… года,</w:t>
      </w:r>
    </w:p>
    <w:p w:rsidR="00853607" w:rsidP="00853607">
      <w:r>
        <w:t xml:space="preserve">рассмотрев в открытом судебном заседании в зале судебного участка № 2 Железнодорожного судебного района города Симферополя в порядке особого производства уголовное дело по обвинению: </w:t>
      </w:r>
    </w:p>
    <w:p w:rsidR="00853607" w:rsidP="00853607">
      <w:r>
        <w:t>Чиркина Сергея Александровича, …года рождения, уроженца с. …,  гражданина Российской Федерации, со …образованием, …, со слов имеет на иждивении совершеннолетнюю дочь-инвалида, невоеннообязанного, инвалида …, зарегистрированного и проживающего по адресу: Республика Крым, …, д. …, работающего контролером «», ранее не судимого,</w:t>
      </w:r>
    </w:p>
    <w:p w:rsidR="00853607" w:rsidP="00853607">
      <w:r>
        <w:t>в совершении преступления, предусмотренного  ст. 319 УК РФ,</w:t>
      </w:r>
    </w:p>
    <w:p w:rsidR="00853607" w:rsidP="00853607">
      <w:r>
        <w:t>У С Т А Н О В И Л:</w:t>
      </w:r>
    </w:p>
    <w:p w:rsidR="00853607" w:rsidP="00853607">
      <w:r>
        <w:t>Чиркин Сергей Александрович совершил публичное оскорбление представителя власти при исполнении им своих должностных обязанностей, при следующих обстоятельствах.</w:t>
      </w:r>
    </w:p>
    <w:p w:rsidR="00853607" w:rsidP="00853607">
      <w:r>
        <w:t xml:space="preserve">Так, Чиркин С.А. …2020 года в период времени с … часа … минут до … часов … минут,  находясь в общественном месте – на участке местности, расположенном в парке культуры и отдыха …, на расстоянии 110 метров, 90 метров от дома № …ул. …, г. Симферополь и на расстоянии 15 метров, 3 метра от моста, пересекающего реку Малый Саргир в г. Симферополь Республики Крым, будучи в состоянии алкогольного опьянения, имея умысел на публичное оскорбление представителя власти при исполнении им своих должностных обязанностей, действуя оскорбительно для потерпевших, публично, в присутствии гражданских лиц Коваль И.И.., Павик А.А., Бурод А.А. и сотрудников войсковой части …России, действуя умышленно, зная, что его действия носят публичный характер, осознавая общественную опасность и противоправность своих действий, предвидя неизбежность наступления общественно опасных последствий в виде посягательства на </w:t>
      </w:r>
      <w:r>
        <w:t>нормальную деятельность органов государственной власти и ущемление авторитета в лице её представителя оскорбил в устной неприличной форме, противоречащей установленным правилам поведения, требованиям общечеловеческой морали, используя ненормативную лексику, старшего стрелка-пулеметчика … патрульного отделения … патрульного взвода … патрульной роты … специального моторизированного батальона войсковой части … Федеральной службы войск национальной гвардии Российской Федерации Бовия А.А. являющегося представителем власти, назначенным на указанную должность приказом командира войсковой части … от …г. № …, и командира … патрульного взвода … патрульной роты …специального моторизированного батальона войсковой части …Федеральной службы войск национальной гвардии Российской Федерации …., являющегося представителем власти, назначенным на указанную должность приказом командира войсковой части … от …г. № …, которые находились при исполнении своих должностных обязанностей по охране общественного порядка и пресекавших противоправные действия Чиркина С.А., связанные с нарушением общественного порядка последним, выражавшемся в нахождении его в указанном общественном месте в состоянии алкогольного опьянения, оскорбительно пристававшего к прохожим, выражавшемуся нецензурной бранью в общественном месте, тем самым опорочив и унизив честь и служебное достоинство сотрудника Федеральной службы войск национальной гвардии Российской Федерации, подорвав авторитет власти и правоохранительной системы Российской Федерации.</w:t>
      </w:r>
    </w:p>
    <w:p w:rsidR="00853607" w:rsidP="00853607">
      <w:r>
        <w:t>При ознакомлении с материалами уголовного дела Чиркин С.А. в присутствии своего защитника заявил ходатайство о рассмотрении уголовного дела в особом порядке. В ходе проведения судебного заседания судом в присутствии защитника удостоверена позиция подсудимого о согласии на производство по уголовному делу в особом порядке. Предъявленное обвинение Чиркину С.А. понятно, подсудимый полностью с ним согласен, подтвердил в суде свое ходатайство о постановлении приговора без проведения судебного разбирательства, последствия проведения судебного заседания и постановления приговора в соответствии с Главой 40 УПК РФ ему разъяснены и понятны.</w:t>
      </w:r>
    </w:p>
    <w:p w:rsidR="00853607" w:rsidP="00853607">
      <w:r>
        <w:t xml:space="preserve">Поскольку подсудимый Чиркин С.А. согласился с предъявленным ему обвинением и в присутствии защитника заявил ходатайство о постановлении приговора без проведения судебного разбирательства в связи с согласием с предъявленным обвинением, с его ходатайством согласились государственный обвинитель, защитник, потерпевшие Бовия А.А.. и …Или А.А.. путём подачи письменных заявлений, наказание за инкриминируемое Чиркину С.А. преступление, предусмотренное Уголовным кодексом Российской Федерации, не превышает 10 лет лишения свободы, с учетом того, что Чиркин С.А.  осознает характер и последствия заявленного им добровольно и после проведения консультаций с защитником ходатайства, суд считает возможным постановить приговор без проведения судебного разбирательства.  </w:t>
      </w:r>
    </w:p>
    <w:p w:rsidR="00853607" w:rsidP="00853607">
      <w:r>
        <w:t xml:space="preserve">Учитывая, что вина Чиркина С.А.  в совершении инкриминируемого ему деяния доказана собранными по уголовному делу доказательствами, суд квалифицирует действия подсудимого Чиркина С.А. по ст. 319 УК РФ как публичное оскорбление представителя власти при исполнении им своих должностных обязанностей.  </w:t>
      </w:r>
    </w:p>
    <w:p w:rsidR="00853607" w:rsidP="00853607">
      <w:r>
        <w:t>Определяя меру наказания Чиркину С.А., суд в соответствии с требованиями ч. 3 ст. 60 УК РФ учитывает характер и степень общественной опасности совершенного преступления, личность виновного, в том числе обстоятельства, смягчающие наказание, отсутствие отягчающих наказание обстоятельств, а также влияние назначенного наказания на исправление осужденного и на условия жизни его семьи.</w:t>
      </w:r>
    </w:p>
    <w:p w:rsidR="00853607" w:rsidP="00853607">
      <w:r>
        <w:t>Совершенное Чиркиным С.А.  преступление в соответствии со ст. 15 УК РФ относится к категории небольшой тяжести, направленное против порядка управления.</w:t>
      </w:r>
    </w:p>
    <w:p w:rsidR="00853607" w:rsidP="00853607">
      <w:r>
        <w:t>Согласно данным о личности подсудимого Чиркин С.А. ранее не судим, женат, является инвалидом II группы, по месту жительства характеризуется посредственно, на учете у врача-психиатра и врача-нарколога не состоит, имеет постоянное место жительства и место работы,</w:t>
      </w:r>
    </w:p>
    <w:p w:rsidR="00853607" w:rsidP="00853607">
      <w:r>
        <w:t>Обстоятельствами, смягчающими наказание Чиркину С.А., суд признает в соответствии с п. «и» ч.1 ст. 61 УК РФ – явку с повинной, активное способствование раскрытию и расследованию преступления, а в соответствии с ч. 2 ст. 61 УК РФ - признание вины, раскаяние в содеянном.</w:t>
      </w:r>
    </w:p>
    <w:p w:rsidR="00853607" w:rsidP="00853607">
      <w:r>
        <w:t>Обстоятельств, отягчающих наказание, согласно ст. 63 УК РФ, по делу не установлено.</w:t>
      </w:r>
    </w:p>
    <w:p w:rsidR="00853607" w:rsidP="00853607">
      <w:r>
        <w:t>С учетом характера и степени общественной опасности содеянного, совершения подсудимым преступления небольшой тяжести, принимая во внимание конкретные обстоятельств дела, данные о личности подсудимого, который ранее не судим, официально трудоустроен, является инвалидом …группы, имеет на иждивении совершеннолетнюю дочь – инвалида, отношение Чиркина С.А. к содеянному, материальное положение его семьи, исходя из общих начал назначения наказания, суд приходит к выводу о возможности назначения Чиркину С.А. наказания в виде штрафа, так как данный вид наказания соразмерен содеянному и будет соответствовать целям наказания, предусмотренным ст. 43 УК РФ.</w:t>
      </w:r>
    </w:p>
    <w:p w:rsidR="00853607" w:rsidP="00853607">
      <w:r>
        <w:t>Учитывая, что уголовное дело в отношении Чиркина С.А. рассмотрено в порядке, предусмотренном главой 40 УПК РФ, а также имеются смягчающие обстоятельства, предусмотренные п. «и» ч. 1, ч. 2 ст. 61 УК РФ, и отсутствуют отягчающие обстоятельства, при определении размера штрафа подлежат применению правила ч. ч.1, 5 ст. 62 УК РФ.</w:t>
      </w:r>
    </w:p>
    <w:p w:rsidR="00853607" w:rsidP="00853607">
      <w:r>
        <w:t>Оснований для снижения категории преступления в соответствии с ч. 6 ст. 15 УК РФ не имеется, поскольку подсудимый совершил преступление небольшой тяжести.</w:t>
      </w:r>
    </w:p>
    <w:p w:rsidR="00853607" w:rsidP="00853607">
      <w:r>
        <w:t>Оснований для применения в отношении Чиркина С.А. положений                    ст. 64 УК РФ, а также для прекращения уголовного дела не усматривается.</w:t>
      </w:r>
    </w:p>
    <w:p w:rsidR="00853607" w:rsidP="00853607">
      <w:r>
        <w:t xml:space="preserve">Гражданский иск по делу не заявлен. </w:t>
      </w:r>
    </w:p>
    <w:p w:rsidR="00853607" w:rsidP="00853607">
      <w:r>
        <w:t>Вопрос о вещественных доказательствах подлежит разрешению в порядке ст. ст. 81, 82 УПК РФ.</w:t>
      </w:r>
    </w:p>
    <w:p w:rsidR="00853607" w:rsidP="00853607">
      <w:r>
        <w:t>В связи с проведением судебного разбирательства по делу в особом порядке по правилам главы 40 УПК РФ процессуальные издержки взысканию с осужденного не подлежат.</w:t>
      </w:r>
    </w:p>
    <w:p w:rsidR="00853607" w:rsidP="00853607">
      <w:r>
        <w:t>Руководствуясь ст. ст. 303, 304, 307-309, 316, 322  УПК РФ, -</w:t>
      </w:r>
    </w:p>
    <w:p w:rsidR="00853607" w:rsidP="00853607">
      <w:r>
        <w:t>П Р И Г О В О Р И Л:</w:t>
      </w:r>
    </w:p>
    <w:p w:rsidR="00853607" w:rsidP="00853607">
      <w:r>
        <w:t xml:space="preserve">Чиркина Сергея Александровича признать виновным в совершении преступления, предусмотренного ст. 319 УК РФ, и назначить ему наказание в виде штрафа в размере 6 000 (шесть тысяч) рублей.  </w:t>
      </w:r>
    </w:p>
    <w:p w:rsidR="00853607" w:rsidP="00853607">
      <w:r>
        <w:t xml:space="preserve">Меру пресечения Чиркину С.А. в виде подписки о невыезде и надлежащем поведении до вступления приговора в законную силу оставить без изменения. </w:t>
      </w:r>
    </w:p>
    <w:p w:rsidR="00853607" w:rsidP="00853607">
      <w:r>
        <w:t>Вещественные доказательства: компакт-диск с видеозаписями - оставить при уголовном деле в течение всего срока хранения последнего;</w:t>
      </w:r>
    </w:p>
    <w:p w:rsidR="00853607" w:rsidP="00853607">
      <w:r>
        <w:t xml:space="preserve">Процессуальные издержки возместить за счет средств федерального бюджета. </w:t>
      </w:r>
    </w:p>
    <w:p w:rsidR="00853607" w:rsidP="00853607">
      <w:r>
        <w:t xml:space="preserve">Разъяснить осужденному, что согласно ст. 31 УИК РФ осужденный к штрафу без рассрочки выплаты обязан уплатить штраф в течение 60 дней со дня вступления приговора суда в законную силу. В случае, если осужденный не имеет возможности единовременно уплатить штраф, суд по его ходатайству может рассрочить уплату штрафа на срок до пяти лет. </w:t>
      </w:r>
    </w:p>
    <w:p w:rsidR="00853607" w:rsidP="00853607">
      <w:r>
        <w:t xml:space="preserve">Разъяснить осужденному, что согласно ч. 5 ст. 46 УК РФ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w:t>
      </w:r>
    </w:p>
    <w:p w:rsidR="00853607" w:rsidP="00853607">
      <w:r>
        <w:t>Разъяснить осужденному ответственность по ч. ч. 2, 4 ст. 32 УИК: в отношении осужденного, злостно уклоняющегося от уплаты штрафа, назначенного в качестве основного наказания, судебный пристав-исполнитель не ранее 10, но не позднее 30 дней со дня истечения предельного срока уплаты, указанного в частях первой и третьей статьи 31 настоящего Кодекса, направляет в суд представление о замене штрафа другим видом наказания в соответствии с частью пятой статьи 46 Уголовного кодекса Российской Федерации.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sidR="00853607" w:rsidP="00853607">
      <w:r>
        <w:t xml:space="preserve">Приговор может быть обжалован в апелляционном порядке в Железнодорожный районный суд г. Симферополя через мирового судью судебного участка №2 Железнодорожного судебного района города Симферополь в течение 10 суток со дня следующего за  его провозглашением с соблюдением пределов, установленных ст. 317 УПК РФ. </w:t>
      </w:r>
    </w:p>
    <w:p w:rsidR="00853607" w:rsidP="00853607">
      <w:r>
        <w:t>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r>
        <w:tab/>
      </w:r>
      <w:r>
        <w:tab/>
      </w:r>
      <w:r>
        <w:tab/>
      </w:r>
      <w:r>
        <w:tab/>
      </w:r>
      <w:r>
        <w:tab/>
      </w:r>
      <w:r>
        <w:tab/>
      </w:r>
      <w:r>
        <w:tab/>
      </w:r>
      <w:r>
        <w:tab/>
        <w:t xml:space="preserve"> </w:t>
      </w:r>
    </w:p>
    <w:p w:rsidR="00853607" w:rsidP="00853607"/>
    <w:p w:rsidR="00853607" w:rsidP="00853607">
      <w:r>
        <w:t>Мировой судья</w:t>
      </w:r>
      <w:r>
        <w:tab/>
      </w:r>
      <w:r>
        <w:tab/>
      </w:r>
      <w:r>
        <w:tab/>
      </w:r>
      <w:r>
        <w:tab/>
      </w:r>
      <w:r>
        <w:tab/>
      </w:r>
      <w:r>
        <w:tab/>
      </w:r>
      <w:r>
        <w:tab/>
        <w:t>Г.Ю. Цыганова</w:t>
      </w:r>
    </w:p>
    <w:p w:rsidR="00853607" w:rsidP="00853607"/>
    <w:p w:rsidR="00853607" w:rsidP="00853607"/>
    <w:p w:rsidR="00B567EC" w:rsidRPr="00853607" w:rsidP="00853607"/>
    <w:sectPr w:rsidSect="0037092B">
      <w:headerReference w:type="default" r:id="rId4"/>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9030667"/>
      <w:docPartObj>
        <w:docPartGallery w:val="Page Numbers (Top of Page)"/>
        <w:docPartUnique/>
      </w:docPartObj>
    </w:sdtPr>
    <w:sdtContent>
      <w:p w:rsidR="00F27214">
        <w:pPr>
          <w:pStyle w:val="Header"/>
          <w:jc w:val="center"/>
        </w:pPr>
        <w:r>
          <w:fldChar w:fldCharType="begin"/>
        </w:r>
        <w:r>
          <w:instrText>PAGE   \* MERGEFORMAT</w:instrText>
        </w:r>
        <w:r>
          <w:fldChar w:fldCharType="separate"/>
        </w:r>
        <w:r w:rsidR="00853607">
          <w:rPr>
            <w:noProof/>
          </w:rPr>
          <w:t>4</w:t>
        </w:r>
        <w:r>
          <w:fldChar w:fldCharType="end"/>
        </w:r>
      </w:p>
    </w:sdtContent>
  </w:sdt>
  <w:p w:rsidR="00F27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72"/>
    <w:rsid w:val="00044662"/>
    <w:rsid w:val="0009653C"/>
    <w:rsid w:val="000C7FFB"/>
    <w:rsid w:val="00112426"/>
    <w:rsid w:val="00141E67"/>
    <w:rsid w:val="001B5EC9"/>
    <w:rsid w:val="00235333"/>
    <w:rsid w:val="0026475A"/>
    <w:rsid w:val="00274D08"/>
    <w:rsid w:val="00291FB6"/>
    <w:rsid w:val="002945CA"/>
    <w:rsid w:val="002E5A75"/>
    <w:rsid w:val="00331C6B"/>
    <w:rsid w:val="0037092B"/>
    <w:rsid w:val="003C001A"/>
    <w:rsid w:val="004166A0"/>
    <w:rsid w:val="004536F7"/>
    <w:rsid w:val="00467730"/>
    <w:rsid w:val="00491C51"/>
    <w:rsid w:val="004C5FDA"/>
    <w:rsid w:val="00502517"/>
    <w:rsid w:val="00520351"/>
    <w:rsid w:val="00532502"/>
    <w:rsid w:val="00543D5B"/>
    <w:rsid w:val="0058760D"/>
    <w:rsid w:val="00590246"/>
    <w:rsid w:val="00595812"/>
    <w:rsid w:val="005A4C4A"/>
    <w:rsid w:val="00621C8B"/>
    <w:rsid w:val="00623F82"/>
    <w:rsid w:val="00661878"/>
    <w:rsid w:val="006F1287"/>
    <w:rsid w:val="006F237E"/>
    <w:rsid w:val="006F6F4D"/>
    <w:rsid w:val="006F72FF"/>
    <w:rsid w:val="007140A8"/>
    <w:rsid w:val="007573E9"/>
    <w:rsid w:val="00791AC2"/>
    <w:rsid w:val="007D021D"/>
    <w:rsid w:val="007E2814"/>
    <w:rsid w:val="00853607"/>
    <w:rsid w:val="0087574A"/>
    <w:rsid w:val="008776BF"/>
    <w:rsid w:val="009729F5"/>
    <w:rsid w:val="0098234A"/>
    <w:rsid w:val="00A81E7B"/>
    <w:rsid w:val="00AD7238"/>
    <w:rsid w:val="00B308F7"/>
    <w:rsid w:val="00B54A42"/>
    <w:rsid w:val="00B5579B"/>
    <w:rsid w:val="00B567EC"/>
    <w:rsid w:val="00B56DEC"/>
    <w:rsid w:val="00B67CF2"/>
    <w:rsid w:val="00B83F02"/>
    <w:rsid w:val="00BB04EA"/>
    <w:rsid w:val="00C07CFE"/>
    <w:rsid w:val="00C7051B"/>
    <w:rsid w:val="00CA25D5"/>
    <w:rsid w:val="00CB49B6"/>
    <w:rsid w:val="00CC60C5"/>
    <w:rsid w:val="00CE7B2F"/>
    <w:rsid w:val="00D05ABD"/>
    <w:rsid w:val="00D17F72"/>
    <w:rsid w:val="00D471C1"/>
    <w:rsid w:val="00D533C1"/>
    <w:rsid w:val="00D71C6A"/>
    <w:rsid w:val="00DB03FF"/>
    <w:rsid w:val="00DD4222"/>
    <w:rsid w:val="00DE4CD7"/>
    <w:rsid w:val="00DE4F94"/>
    <w:rsid w:val="00DF724B"/>
    <w:rsid w:val="00E01E15"/>
    <w:rsid w:val="00E65890"/>
    <w:rsid w:val="00EC3F5A"/>
    <w:rsid w:val="00EC4EA4"/>
    <w:rsid w:val="00EE28AB"/>
    <w:rsid w:val="00F02921"/>
    <w:rsid w:val="00F26405"/>
    <w:rsid w:val="00F27214"/>
    <w:rsid w:val="00F86443"/>
    <w:rsid w:val="00F86B30"/>
    <w:rsid w:val="00FB0002"/>
    <w:rsid w:val="00FE7E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C4EA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EC4EA4"/>
  </w:style>
  <w:style w:type="paragraph" w:styleId="Footer">
    <w:name w:val="footer"/>
    <w:basedOn w:val="Normal"/>
    <w:link w:val="a0"/>
    <w:uiPriority w:val="99"/>
    <w:unhideWhenUsed/>
    <w:rsid w:val="00EC4EA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EC4EA4"/>
  </w:style>
  <w:style w:type="paragraph" w:styleId="BalloonText">
    <w:name w:val="Balloon Text"/>
    <w:basedOn w:val="Normal"/>
    <w:link w:val="a1"/>
    <w:uiPriority w:val="99"/>
    <w:semiHidden/>
    <w:unhideWhenUsed/>
    <w:rsid w:val="00D05AB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05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