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                                                                                       Дело № 1-2-9/2022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ПОСТАНОВЛЕНИЕ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о прекращении уголовного дела</w:t>
      </w:r>
    </w:p>
    <w:p w:rsidR="005B535A" w:rsidRPr="005B535A" w:rsidP="005B535A">
      <w:pPr>
        <w:rPr>
          <w:sz w:val="24"/>
          <w:szCs w:val="24"/>
        </w:rPr>
      </w:pP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24 мая 2022 года</w:t>
      </w:r>
      <w:r w:rsidRPr="005B535A">
        <w:rPr>
          <w:sz w:val="24"/>
          <w:szCs w:val="24"/>
        </w:rPr>
        <w:tab/>
      </w:r>
      <w:r w:rsidRPr="005B535A">
        <w:rPr>
          <w:sz w:val="24"/>
          <w:szCs w:val="24"/>
        </w:rPr>
        <w:tab/>
      </w:r>
      <w:r w:rsidRPr="005B535A">
        <w:rPr>
          <w:sz w:val="24"/>
          <w:szCs w:val="24"/>
        </w:rPr>
        <w:tab/>
      </w:r>
      <w:r w:rsidRPr="005B535A">
        <w:rPr>
          <w:sz w:val="24"/>
          <w:szCs w:val="24"/>
        </w:rPr>
        <w:tab/>
      </w:r>
      <w:r w:rsidRPr="005B535A">
        <w:rPr>
          <w:sz w:val="24"/>
          <w:szCs w:val="24"/>
        </w:rPr>
        <w:tab/>
      </w:r>
      <w:r w:rsidRPr="005B535A">
        <w:rPr>
          <w:sz w:val="24"/>
          <w:szCs w:val="24"/>
        </w:rPr>
        <w:tab/>
      </w:r>
      <w:r w:rsidRPr="005B535A">
        <w:rPr>
          <w:sz w:val="24"/>
          <w:szCs w:val="24"/>
        </w:rPr>
        <w:tab/>
        <w:t>г. Симферополь</w:t>
      </w:r>
    </w:p>
    <w:p w:rsidR="005B535A" w:rsidRPr="005B535A" w:rsidP="005B535A">
      <w:pPr>
        <w:rPr>
          <w:sz w:val="24"/>
          <w:szCs w:val="24"/>
        </w:rPr>
      </w:pP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помощнике мирового судьи </w:t>
      </w:r>
      <w:r w:rsidRPr="005B535A">
        <w:rPr>
          <w:sz w:val="24"/>
          <w:szCs w:val="24"/>
        </w:rPr>
        <w:t>Будзинском</w:t>
      </w:r>
      <w:r w:rsidRPr="005B535A">
        <w:rPr>
          <w:sz w:val="24"/>
          <w:szCs w:val="24"/>
        </w:rPr>
        <w:t xml:space="preserve"> С.С., с участием: 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государственного обвинителя – Жуковой О.В.,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защитника – адвоката Пивоварова И.В., «информация изъята»,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подсудимого – </w:t>
      </w:r>
      <w:r w:rsidRPr="005B535A">
        <w:rPr>
          <w:sz w:val="24"/>
          <w:szCs w:val="24"/>
        </w:rPr>
        <w:t>Халелова</w:t>
      </w:r>
      <w:r w:rsidRPr="005B535A">
        <w:rPr>
          <w:sz w:val="24"/>
          <w:szCs w:val="24"/>
        </w:rPr>
        <w:t xml:space="preserve"> Д.К.,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рассмотрев в открытом судебном заседании в порядке особого производства уголовное дело в отношении: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Халелова</w:t>
      </w:r>
      <w:r w:rsidRPr="005B535A">
        <w:rPr>
          <w:sz w:val="24"/>
          <w:szCs w:val="24"/>
        </w:rPr>
        <w:t xml:space="preserve"> Дмитрия </w:t>
      </w:r>
      <w:r w:rsidRPr="005B535A">
        <w:rPr>
          <w:sz w:val="24"/>
          <w:szCs w:val="24"/>
        </w:rPr>
        <w:t>Кайратовича</w:t>
      </w:r>
      <w:r w:rsidRPr="005B535A">
        <w:rPr>
          <w:sz w:val="24"/>
          <w:szCs w:val="24"/>
        </w:rPr>
        <w:t xml:space="preserve">, «информация изъята», 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обвиняемого в совершении преступления, предусмотренного ч. 3 ст. 30 ч. 1 ст. 291.2 УК РФ,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УСТАНОВИЛ: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Органом предварительного расследования </w:t>
      </w:r>
      <w:r w:rsidRPr="005B535A">
        <w:rPr>
          <w:sz w:val="24"/>
          <w:szCs w:val="24"/>
        </w:rPr>
        <w:t>Халелов</w:t>
      </w:r>
      <w:r w:rsidRPr="005B535A">
        <w:rPr>
          <w:sz w:val="24"/>
          <w:szCs w:val="24"/>
        </w:rPr>
        <w:t xml:space="preserve"> Дмитрий </w:t>
      </w:r>
      <w:r w:rsidRPr="005B535A">
        <w:rPr>
          <w:sz w:val="24"/>
          <w:szCs w:val="24"/>
        </w:rPr>
        <w:t>Кайратович</w:t>
      </w:r>
      <w:r w:rsidRPr="005B535A">
        <w:rPr>
          <w:sz w:val="24"/>
          <w:szCs w:val="24"/>
        </w:rPr>
        <w:t xml:space="preserve"> обвиняется в покушении на дачу взятки лично в размере, не превышающем десяти тысяч рублей, при следующих обстоятельствах.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Так, </w:t>
      </w:r>
      <w:r w:rsidRPr="005B535A">
        <w:rPr>
          <w:sz w:val="24"/>
          <w:szCs w:val="24"/>
        </w:rPr>
        <w:t>Халелов</w:t>
      </w:r>
      <w:r w:rsidRPr="005B535A">
        <w:rPr>
          <w:sz w:val="24"/>
          <w:szCs w:val="24"/>
        </w:rPr>
        <w:t xml:space="preserve"> Д.К. «информация изъята» года примерно в «информация изъята» минут, находясь в служебном помещении «информация изъята», расположенном по адресу: Республика </w:t>
      </w:r>
      <w:r w:rsidRPr="005B535A">
        <w:rPr>
          <w:sz w:val="24"/>
          <w:szCs w:val="24"/>
        </w:rPr>
        <w:t>Крым«информация</w:t>
      </w:r>
      <w:r w:rsidRPr="005B535A">
        <w:rPr>
          <w:sz w:val="24"/>
          <w:szCs w:val="24"/>
        </w:rPr>
        <w:t xml:space="preserve"> изъята»,, будучи в состоянии алкогольного опьянения, действуя умышленно, осознавая, что полицейский отделения №«информация изъята» старший сержант полиции Иванов А.А.А., является должностным лицом, наделенным полномочиями представителя власти, в том числе полномочиями по пресечению и выявлению административных правонарушений, составлению протокола об административном правонарушении, достал из внутреннего кармана надетой на нём матерчатой куртки черного цвета денежные средства, в размере 500 рублей РФ, а именно 1 (одну) купюру билета банка России достоинством 500 рублей РФ серия «информация изъята» , и лично положил под бланк протокола о направлении на медицинское освидетельствование, находящийся на поверхности служебного стола (за которым сидел полицейский отделения № «информация изъята» старший сержант полиции Иванов А.А.А.), за не составление в отношении него протокола об административном правонарушении за совершенное им административное правонарушение, предусмотренное ст. 20.21 КоАП РФ, то есть за совершение в его пользу указанного заведомо незаконного бездействия. После чего </w:t>
      </w:r>
      <w:r w:rsidRPr="005B535A">
        <w:rPr>
          <w:sz w:val="24"/>
          <w:szCs w:val="24"/>
        </w:rPr>
        <w:t>Халелов</w:t>
      </w:r>
      <w:r w:rsidRPr="005B535A">
        <w:rPr>
          <w:sz w:val="24"/>
          <w:szCs w:val="24"/>
        </w:rPr>
        <w:t xml:space="preserve"> Д.К. был предупрежден полицейским отделения № «информация изъята» старшим сержантом полиции Иванов А.А.А. об уголовной ответственности за совершение преступления, предусмотренного ст. 291 УК РФ. Однако, </w:t>
      </w:r>
      <w:r w:rsidRPr="005B535A">
        <w:rPr>
          <w:sz w:val="24"/>
          <w:szCs w:val="24"/>
        </w:rPr>
        <w:t>Халелов</w:t>
      </w:r>
      <w:r w:rsidRPr="005B535A">
        <w:rPr>
          <w:sz w:val="24"/>
          <w:szCs w:val="24"/>
        </w:rPr>
        <w:t xml:space="preserve"> Д.К. свои преступные действия не прекратил. Иванов А.А. отказался от взятки, предлагаемой ему </w:t>
      </w:r>
      <w:r w:rsidRPr="005B535A">
        <w:rPr>
          <w:sz w:val="24"/>
          <w:szCs w:val="24"/>
        </w:rPr>
        <w:t>Халеловым</w:t>
      </w:r>
      <w:r w:rsidRPr="005B535A">
        <w:rPr>
          <w:sz w:val="24"/>
          <w:szCs w:val="24"/>
        </w:rPr>
        <w:t xml:space="preserve"> Д.К. в связи с чем, умысел последнего не был доведен до конца по независящим от него обстоятельствам.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Данные действия </w:t>
      </w:r>
      <w:r w:rsidRPr="005B535A">
        <w:rPr>
          <w:sz w:val="24"/>
          <w:szCs w:val="24"/>
        </w:rPr>
        <w:t>Халелова</w:t>
      </w:r>
      <w:r w:rsidRPr="005B535A">
        <w:rPr>
          <w:sz w:val="24"/>
          <w:szCs w:val="24"/>
        </w:rPr>
        <w:t xml:space="preserve"> Д.К. квалифицированы органом предварительного расследования по ч. 3 ст. 30 ч. 1 ст. 291.2 УК РФ как покушении на дачу взятки лично в размере, не превышающем десяти тысяч рублей.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В судебном заседании от защитника подсудимого – адвоката Пивоварова И.К. поступило ходатайство о прекращении уголовного дела на основании Примечания к ст. 291.2 УК РФ в связи с активным способствованием раскрытию и расследованию преступления.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Данное ходатайство поддержал подсудимый </w:t>
      </w:r>
      <w:r w:rsidRPr="005B535A">
        <w:rPr>
          <w:sz w:val="24"/>
          <w:szCs w:val="24"/>
        </w:rPr>
        <w:t>Халелов</w:t>
      </w:r>
      <w:r w:rsidRPr="005B535A">
        <w:rPr>
          <w:sz w:val="24"/>
          <w:szCs w:val="24"/>
        </w:rPr>
        <w:t xml:space="preserve"> Д.К.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Государственный обвинитель не возражала против прекращения уголовного дела в отношении </w:t>
      </w:r>
      <w:r w:rsidRPr="005B535A">
        <w:rPr>
          <w:sz w:val="24"/>
          <w:szCs w:val="24"/>
        </w:rPr>
        <w:t>Халелова</w:t>
      </w:r>
      <w:r w:rsidRPr="005B535A">
        <w:rPr>
          <w:sz w:val="24"/>
          <w:szCs w:val="24"/>
        </w:rPr>
        <w:t xml:space="preserve"> Д.К.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Суд, заслушав позицию участников процесса, исследовав материалы уголовного дела, приходит к следующему.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Из материалов уголовного дела следует, что 05 апреля 2022 года в 14 часов 00 минут в отношении </w:t>
      </w:r>
      <w:r w:rsidRPr="005B535A">
        <w:rPr>
          <w:sz w:val="24"/>
          <w:szCs w:val="24"/>
        </w:rPr>
        <w:t>Халелова</w:t>
      </w:r>
      <w:r w:rsidRPr="005B535A">
        <w:rPr>
          <w:sz w:val="24"/>
          <w:szCs w:val="24"/>
        </w:rPr>
        <w:t xml:space="preserve"> Д.К. возбуждено уголовное дело по признакам состава преступления, предусмотренного  ч. 3 ст. 30 ч. 1 ст. 291.2 УК РФ. Основанием для возбуждения уголовного дела послужили материалы проверки, указывающие на признаки состава преступления, предусмотренного  ч. 3 ст. 30 ч. 1 ст. 291.2 УК РФ.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Согласно явке с повинной </w:t>
      </w:r>
      <w:r w:rsidRPr="005B535A">
        <w:rPr>
          <w:sz w:val="24"/>
          <w:szCs w:val="24"/>
        </w:rPr>
        <w:t>Халелов</w:t>
      </w:r>
      <w:r w:rsidRPr="005B535A">
        <w:rPr>
          <w:sz w:val="24"/>
          <w:szCs w:val="24"/>
        </w:rPr>
        <w:t xml:space="preserve"> Д.К. явился с повинной «информация изъята» г., сообщив о совершенном им  уголовно наказуемом деянии, предусмотренном ч. 3 ст. 30 ч. 1 ст. 291.2 УК РФ.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Из материалов уголовного дела следует, что «информация изъята» на имя начальника «информация изъята» полковника полиции Петрова А.А.  от оперативного дежурного майора полиции Сидорова А.А. поступил зарегистрированный в КУСП «информация изъята» под №«информация изъята»  от «информация изъята» года рапорт об обнаружении признаков преступления, согласно которому «информация изъята»  в «информация изъята» поступило сообщение полицейского отделения № «информация изъята» сержанта полиции Иванов А.А.А. о том, что в служебного помещении «информация изъята»  </w:t>
      </w:r>
      <w:r w:rsidRPr="005B535A">
        <w:rPr>
          <w:sz w:val="24"/>
          <w:szCs w:val="24"/>
        </w:rPr>
        <w:t>Халелов</w:t>
      </w:r>
      <w:r w:rsidRPr="005B535A">
        <w:rPr>
          <w:sz w:val="24"/>
          <w:szCs w:val="24"/>
        </w:rPr>
        <w:t xml:space="preserve"> Дмитрий </w:t>
      </w:r>
      <w:r w:rsidRPr="005B535A">
        <w:rPr>
          <w:sz w:val="24"/>
          <w:szCs w:val="24"/>
        </w:rPr>
        <w:t>Кайратович</w:t>
      </w:r>
      <w:r w:rsidRPr="005B535A">
        <w:rPr>
          <w:sz w:val="24"/>
          <w:szCs w:val="24"/>
        </w:rPr>
        <w:t xml:space="preserve">, «информация изъята» г.р., за </w:t>
      </w:r>
      <w:r w:rsidRPr="005B535A">
        <w:rPr>
          <w:sz w:val="24"/>
          <w:szCs w:val="24"/>
        </w:rPr>
        <w:t>непривлечение</w:t>
      </w:r>
      <w:r w:rsidRPr="005B535A">
        <w:rPr>
          <w:sz w:val="24"/>
          <w:szCs w:val="24"/>
        </w:rPr>
        <w:t xml:space="preserve"> к административной ответственности по ст. 20.21 КоАП РФ во время составления административного протокола предложил и передал денежные средства в сумме 500 рублей.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При допросе в качестве подозреваемого </w:t>
      </w:r>
      <w:r w:rsidRPr="005B535A">
        <w:rPr>
          <w:sz w:val="24"/>
          <w:szCs w:val="24"/>
        </w:rPr>
        <w:t>Халелов</w:t>
      </w:r>
      <w:r w:rsidRPr="005B535A">
        <w:rPr>
          <w:sz w:val="24"/>
          <w:szCs w:val="24"/>
        </w:rPr>
        <w:t xml:space="preserve"> Д.К. последовательно и правдиво сообщил о времени, месте, мотивах совершения преступления, чем активно способствовал в раскрытии и расследовании преступления, в установлении всех обстоятельств по делу.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Халелов</w:t>
      </w:r>
      <w:r w:rsidRPr="005B535A">
        <w:rPr>
          <w:sz w:val="24"/>
          <w:szCs w:val="24"/>
        </w:rPr>
        <w:t xml:space="preserve"> Д.К. обвиняется в совершении покушения на дачу взятки лично в размере, не превышающем десяти тысяч рублей, то есть преступления, предусмотренного ч. 3 ст. 30 ч. 1 ст. 291.2 УК РФ, явился с повинной, вину признал, в содеянном раскаялся, активно способствовал раскрытию и расследованию преступления и установлению истины по делу, по месту регистрации и по месту проживания характеризуется посредственно, на учёте и у врача психиатра «информация изъята».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Согласно Примечанию к ст. 291.2 УК РФ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 При этом выполнения общих условий, предусмотренных ч. 1 ст. 75 УК РФ, не требуется.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В материалах уголовного дела содержатся доказательства, свидетельствующие об активном способствовании </w:t>
      </w:r>
      <w:r w:rsidRPr="005B535A">
        <w:rPr>
          <w:sz w:val="24"/>
          <w:szCs w:val="24"/>
        </w:rPr>
        <w:t>Халелова</w:t>
      </w:r>
      <w:r w:rsidRPr="005B535A">
        <w:rPr>
          <w:sz w:val="24"/>
          <w:szCs w:val="24"/>
        </w:rPr>
        <w:t xml:space="preserve"> Д.К. раскрытию и расследованию преступления. 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Таким образом, фактические обстоятельства по настоящему уголовному делу указывают на то, что </w:t>
      </w:r>
      <w:r w:rsidRPr="005B535A">
        <w:rPr>
          <w:sz w:val="24"/>
          <w:szCs w:val="24"/>
        </w:rPr>
        <w:t>Халелов</w:t>
      </w:r>
      <w:r w:rsidRPr="005B535A">
        <w:rPr>
          <w:sz w:val="24"/>
          <w:szCs w:val="24"/>
        </w:rPr>
        <w:t xml:space="preserve"> Д.К. не только признал свою вину в совершении преступления, но и сотрудничал с органами предварительного расследования, в результате чего уголовное дело было раскрыто, расследовано.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Принимая во внимание активное способствование </w:t>
      </w:r>
      <w:r w:rsidRPr="005B535A">
        <w:rPr>
          <w:sz w:val="24"/>
          <w:szCs w:val="24"/>
        </w:rPr>
        <w:t>Халелова</w:t>
      </w:r>
      <w:r w:rsidRPr="005B535A">
        <w:rPr>
          <w:sz w:val="24"/>
          <w:szCs w:val="24"/>
        </w:rPr>
        <w:t xml:space="preserve"> Д.К. раскрытию и расследованию преступления, подсудимый </w:t>
      </w:r>
      <w:r w:rsidRPr="005B535A">
        <w:rPr>
          <w:sz w:val="24"/>
          <w:szCs w:val="24"/>
        </w:rPr>
        <w:t>Халелов</w:t>
      </w:r>
      <w:r w:rsidRPr="005B535A">
        <w:rPr>
          <w:sz w:val="24"/>
          <w:szCs w:val="24"/>
        </w:rPr>
        <w:t xml:space="preserve"> Д.К. согласно Примечанию к ст. 291.2 УК РФ подлежит освобождению от уголовной ответственности.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Гражданский иск по уголовному делу не заявлен.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Вопрос о вещественных доказательствах подлежит разрешению в порядке ст. ст. 81, 82 УПК РФ.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Мера пресечения в отношении </w:t>
      </w:r>
      <w:r w:rsidRPr="005B535A">
        <w:rPr>
          <w:sz w:val="24"/>
          <w:szCs w:val="24"/>
        </w:rPr>
        <w:t>Халелова</w:t>
      </w:r>
      <w:r w:rsidRPr="005B535A">
        <w:rPr>
          <w:sz w:val="24"/>
          <w:szCs w:val="24"/>
        </w:rPr>
        <w:t xml:space="preserve"> Д.К. в виде подписки о невыезде и надлежащем поведении подлежит оставлению без изменения до вступления в силу данного постановления.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Руководствуясь ст. 256 УПК РФ, Примечанием к ст. 291.2 УК РФ -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П О С Т А Н О В И Л: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Производство по уголовному делу в отношении </w:t>
      </w:r>
      <w:r w:rsidRPr="005B535A">
        <w:rPr>
          <w:sz w:val="24"/>
          <w:szCs w:val="24"/>
        </w:rPr>
        <w:t>Халелова</w:t>
      </w:r>
      <w:r w:rsidRPr="005B535A">
        <w:rPr>
          <w:sz w:val="24"/>
          <w:szCs w:val="24"/>
        </w:rPr>
        <w:t xml:space="preserve"> Дмитрия </w:t>
      </w:r>
      <w:r w:rsidRPr="005B535A">
        <w:rPr>
          <w:sz w:val="24"/>
          <w:szCs w:val="24"/>
        </w:rPr>
        <w:t>Кайратовича</w:t>
      </w:r>
      <w:r w:rsidRPr="005B535A">
        <w:rPr>
          <w:sz w:val="24"/>
          <w:szCs w:val="24"/>
        </w:rPr>
        <w:t>, обвиняемого в совершении преступления, предусмотренного ч. 3 ст. 30 ч. 1 ст. 291.2 УК РФ, прекратить на основании Примечания к ст. 291.2УК РФ, в связи с активным способствованием раскрытию и расследованию преступления.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На основании Примечания к ст. 291.2 УК РФ </w:t>
      </w:r>
      <w:r w:rsidRPr="005B535A">
        <w:rPr>
          <w:sz w:val="24"/>
          <w:szCs w:val="24"/>
        </w:rPr>
        <w:t>Халелова</w:t>
      </w:r>
      <w:r w:rsidRPr="005B535A">
        <w:rPr>
          <w:sz w:val="24"/>
          <w:szCs w:val="24"/>
        </w:rPr>
        <w:t xml:space="preserve"> Дмитрия </w:t>
      </w:r>
      <w:r w:rsidRPr="005B535A">
        <w:rPr>
          <w:sz w:val="24"/>
          <w:szCs w:val="24"/>
        </w:rPr>
        <w:t>Кайратовича</w:t>
      </w:r>
      <w:r w:rsidRPr="005B535A">
        <w:rPr>
          <w:sz w:val="24"/>
          <w:szCs w:val="24"/>
        </w:rPr>
        <w:t xml:space="preserve"> освободить от уголовной ответственности.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Меру пресечения </w:t>
      </w:r>
      <w:r w:rsidRPr="005B535A">
        <w:rPr>
          <w:sz w:val="24"/>
          <w:szCs w:val="24"/>
        </w:rPr>
        <w:t>Халелову</w:t>
      </w:r>
      <w:r w:rsidRPr="005B535A">
        <w:rPr>
          <w:sz w:val="24"/>
          <w:szCs w:val="24"/>
        </w:rPr>
        <w:t xml:space="preserve"> Д.К. в виде подписки о невыезде и надлежащем поведении оставить без изменения до вступления постановления в законную силу.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>После вступления постановления в законную силу вещественные доказательства: «информация изъята» - принудительно безвозмездно изъять и обратить в собственность государства.</w:t>
      </w:r>
    </w:p>
    <w:p w:rsidR="005B535A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 xml:space="preserve">Постановление может быть обжаловано в апелляционном порядке в Железнодорожный районный суд г. Симферополя Республики Крым в течение 10 суток со дня его провозглашения через мирового судью судебного участка № 2 Железнодорожного судебного района города Симферополя. </w:t>
      </w:r>
    </w:p>
    <w:p w:rsidR="005B535A" w:rsidRPr="005B535A" w:rsidP="005B535A">
      <w:pPr>
        <w:rPr>
          <w:sz w:val="24"/>
          <w:szCs w:val="24"/>
        </w:rPr>
      </w:pPr>
    </w:p>
    <w:p w:rsidR="003805D0" w:rsidRPr="005B535A" w:rsidP="005B535A">
      <w:pPr>
        <w:rPr>
          <w:sz w:val="24"/>
          <w:szCs w:val="24"/>
        </w:rPr>
      </w:pPr>
      <w:r w:rsidRPr="005B535A">
        <w:rPr>
          <w:sz w:val="24"/>
          <w:szCs w:val="24"/>
        </w:rPr>
        <w:tab/>
        <w:t>Мировой судья</w:t>
      </w:r>
      <w:r w:rsidRPr="005B535A">
        <w:rPr>
          <w:sz w:val="24"/>
          <w:szCs w:val="24"/>
        </w:rPr>
        <w:tab/>
      </w:r>
      <w:r w:rsidRPr="005B535A">
        <w:rPr>
          <w:sz w:val="24"/>
          <w:szCs w:val="24"/>
        </w:rPr>
        <w:tab/>
      </w:r>
      <w:r w:rsidRPr="005B535A">
        <w:rPr>
          <w:sz w:val="24"/>
          <w:szCs w:val="24"/>
        </w:rPr>
        <w:tab/>
        <w:t xml:space="preserve">подпись </w:t>
      </w:r>
      <w:r w:rsidRPr="005B535A">
        <w:rPr>
          <w:sz w:val="24"/>
          <w:szCs w:val="24"/>
        </w:rPr>
        <w:tab/>
      </w:r>
      <w:r w:rsidRPr="005B535A">
        <w:rPr>
          <w:sz w:val="24"/>
          <w:szCs w:val="24"/>
        </w:rPr>
        <w:tab/>
        <w:t>Г.Ю. Цыганова</w:t>
      </w:r>
    </w:p>
    <w:sectPr w:rsidSect="00020118">
      <w:headerReference w:type="even" r:id="rId5"/>
      <w:headerReference w:type="default" r:id="rId6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A24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74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4A24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535A">
      <w:rPr>
        <w:rStyle w:val="PageNumber"/>
        <w:noProof/>
      </w:rPr>
      <w:t>3</w:t>
    </w:r>
    <w:r>
      <w:rPr>
        <w:rStyle w:val="PageNumber"/>
      </w:rPr>
      <w:fldChar w:fldCharType="end"/>
    </w:r>
  </w:p>
  <w:p w:rsidR="00D74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4B5D"/>
    <w:rsid w:val="00020118"/>
    <w:rsid w:val="00020FA7"/>
    <w:rsid w:val="000271E8"/>
    <w:rsid w:val="0002783A"/>
    <w:rsid w:val="00033201"/>
    <w:rsid w:val="00034B51"/>
    <w:rsid w:val="000414B0"/>
    <w:rsid w:val="00041517"/>
    <w:rsid w:val="0004669F"/>
    <w:rsid w:val="000606F2"/>
    <w:rsid w:val="00064B42"/>
    <w:rsid w:val="0007252E"/>
    <w:rsid w:val="00074F1D"/>
    <w:rsid w:val="00076660"/>
    <w:rsid w:val="00086B5F"/>
    <w:rsid w:val="0009007E"/>
    <w:rsid w:val="000903D4"/>
    <w:rsid w:val="000919B8"/>
    <w:rsid w:val="000946EC"/>
    <w:rsid w:val="000A2237"/>
    <w:rsid w:val="000A57BF"/>
    <w:rsid w:val="000B0F19"/>
    <w:rsid w:val="000C2E87"/>
    <w:rsid w:val="000C3CD3"/>
    <w:rsid w:val="000D31EA"/>
    <w:rsid w:val="000E67FC"/>
    <w:rsid w:val="000E6DEF"/>
    <w:rsid w:val="000E797B"/>
    <w:rsid w:val="001074CC"/>
    <w:rsid w:val="00115C17"/>
    <w:rsid w:val="0011669C"/>
    <w:rsid w:val="0012105F"/>
    <w:rsid w:val="00125315"/>
    <w:rsid w:val="00126F61"/>
    <w:rsid w:val="001365FB"/>
    <w:rsid w:val="0013660A"/>
    <w:rsid w:val="001412AC"/>
    <w:rsid w:val="00142C54"/>
    <w:rsid w:val="0015055A"/>
    <w:rsid w:val="00151010"/>
    <w:rsid w:val="001513E6"/>
    <w:rsid w:val="00153B47"/>
    <w:rsid w:val="00154B25"/>
    <w:rsid w:val="00162C55"/>
    <w:rsid w:val="0016523F"/>
    <w:rsid w:val="00170334"/>
    <w:rsid w:val="001811B5"/>
    <w:rsid w:val="0018538C"/>
    <w:rsid w:val="0019240F"/>
    <w:rsid w:val="00194D24"/>
    <w:rsid w:val="001A2D30"/>
    <w:rsid w:val="001A6E16"/>
    <w:rsid w:val="001C1547"/>
    <w:rsid w:val="001C2BAF"/>
    <w:rsid w:val="001C7ED3"/>
    <w:rsid w:val="001D6F2C"/>
    <w:rsid w:val="001D72A6"/>
    <w:rsid w:val="001E26E0"/>
    <w:rsid w:val="001E30B6"/>
    <w:rsid w:val="001E71B6"/>
    <w:rsid w:val="001F3925"/>
    <w:rsid w:val="0020559D"/>
    <w:rsid w:val="0020732C"/>
    <w:rsid w:val="002153C7"/>
    <w:rsid w:val="00224A4A"/>
    <w:rsid w:val="00224D6E"/>
    <w:rsid w:val="002258AB"/>
    <w:rsid w:val="002334D0"/>
    <w:rsid w:val="002411FC"/>
    <w:rsid w:val="002465E9"/>
    <w:rsid w:val="00251AFB"/>
    <w:rsid w:val="002533D9"/>
    <w:rsid w:val="00260A09"/>
    <w:rsid w:val="00262984"/>
    <w:rsid w:val="0026460E"/>
    <w:rsid w:val="00271BB0"/>
    <w:rsid w:val="00273610"/>
    <w:rsid w:val="002776F0"/>
    <w:rsid w:val="002810AE"/>
    <w:rsid w:val="0028369F"/>
    <w:rsid w:val="002A28AA"/>
    <w:rsid w:val="002A3B2E"/>
    <w:rsid w:val="002B650E"/>
    <w:rsid w:val="002C240D"/>
    <w:rsid w:val="002E11C2"/>
    <w:rsid w:val="002E2DBD"/>
    <w:rsid w:val="002F3288"/>
    <w:rsid w:val="00303452"/>
    <w:rsid w:val="0030454B"/>
    <w:rsid w:val="00311876"/>
    <w:rsid w:val="00313172"/>
    <w:rsid w:val="003133A5"/>
    <w:rsid w:val="003176CB"/>
    <w:rsid w:val="00322B7B"/>
    <w:rsid w:val="00325AED"/>
    <w:rsid w:val="00327057"/>
    <w:rsid w:val="003337F6"/>
    <w:rsid w:val="00340700"/>
    <w:rsid w:val="00340CC1"/>
    <w:rsid w:val="003423B0"/>
    <w:rsid w:val="00345362"/>
    <w:rsid w:val="0037328C"/>
    <w:rsid w:val="003742B0"/>
    <w:rsid w:val="003805D0"/>
    <w:rsid w:val="0038287B"/>
    <w:rsid w:val="00391BC0"/>
    <w:rsid w:val="00393DA2"/>
    <w:rsid w:val="00394492"/>
    <w:rsid w:val="003A37BE"/>
    <w:rsid w:val="003A7E56"/>
    <w:rsid w:val="003B6628"/>
    <w:rsid w:val="003C1866"/>
    <w:rsid w:val="003C7E7F"/>
    <w:rsid w:val="003F388C"/>
    <w:rsid w:val="003F5031"/>
    <w:rsid w:val="00400987"/>
    <w:rsid w:val="004019DD"/>
    <w:rsid w:val="00402FD4"/>
    <w:rsid w:val="00404404"/>
    <w:rsid w:val="00404559"/>
    <w:rsid w:val="00417F10"/>
    <w:rsid w:val="004210BA"/>
    <w:rsid w:val="00421D95"/>
    <w:rsid w:val="00427242"/>
    <w:rsid w:val="00437FC7"/>
    <w:rsid w:val="00441DF8"/>
    <w:rsid w:val="00444985"/>
    <w:rsid w:val="00444DFB"/>
    <w:rsid w:val="00455480"/>
    <w:rsid w:val="004718E9"/>
    <w:rsid w:val="00471C38"/>
    <w:rsid w:val="00475774"/>
    <w:rsid w:val="00483256"/>
    <w:rsid w:val="00492C20"/>
    <w:rsid w:val="00493A11"/>
    <w:rsid w:val="004A34F4"/>
    <w:rsid w:val="004A3D7C"/>
    <w:rsid w:val="004B47A0"/>
    <w:rsid w:val="004B5118"/>
    <w:rsid w:val="004C3A67"/>
    <w:rsid w:val="004C6E7A"/>
    <w:rsid w:val="004D4FD4"/>
    <w:rsid w:val="004F28E9"/>
    <w:rsid w:val="00500D22"/>
    <w:rsid w:val="0050307E"/>
    <w:rsid w:val="00512DCA"/>
    <w:rsid w:val="005277DD"/>
    <w:rsid w:val="005311A8"/>
    <w:rsid w:val="0054573F"/>
    <w:rsid w:val="00546178"/>
    <w:rsid w:val="00547C05"/>
    <w:rsid w:val="00554995"/>
    <w:rsid w:val="00557553"/>
    <w:rsid w:val="005763D4"/>
    <w:rsid w:val="00583E54"/>
    <w:rsid w:val="00584641"/>
    <w:rsid w:val="00594C47"/>
    <w:rsid w:val="005B09CD"/>
    <w:rsid w:val="005B0A21"/>
    <w:rsid w:val="005B535A"/>
    <w:rsid w:val="005C5194"/>
    <w:rsid w:val="005D08A1"/>
    <w:rsid w:val="005D1C69"/>
    <w:rsid w:val="005D3307"/>
    <w:rsid w:val="005D4B62"/>
    <w:rsid w:val="005E00AA"/>
    <w:rsid w:val="005F3E06"/>
    <w:rsid w:val="005F3F1F"/>
    <w:rsid w:val="00607200"/>
    <w:rsid w:val="00607DDA"/>
    <w:rsid w:val="0061243B"/>
    <w:rsid w:val="00616416"/>
    <w:rsid w:val="00625329"/>
    <w:rsid w:val="00633F16"/>
    <w:rsid w:val="006517C9"/>
    <w:rsid w:val="00666C81"/>
    <w:rsid w:val="00672622"/>
    <w:rsid w:val="006763C1"/>
    <w:rsid w:val="0069302D"/>
    <w:rsid w:val="006A3184"/>
    <w:rsid w:val="006A6330"/>
    <w:rsid w:val="006D238D"/>
    <w:rsid w:val="006D61D1"/>
    <w:rsid w:val="006E032A"/>
    <w:rsid w:val="006E1972"/>
    <w:rsid w:val="00705C1B"/>
    <w:rsid w:val="007061B8"/>
    <w:rsid w:val="00722469"/>
    <w:rsid w:val="0072340A"/>
    <w:rsid w:val="007254A5"/>
    <w:rsid w:val="00726415"/>
    <w:rsid w:val="007275EF"/>
    <w:rsid w:val="00733746"/>
    <w:rsid w:val="00733B1F"/>
    <w:rsid w:val="00736A92"/>
    <w:rsid w:val="0074196E"/>
    <w:rsid w:val="007454E1"/>
    <w:rsid w:val="0074716B"/>
    <w:rsid w:val="00750CC8"/>
    <w:rsid w:val="007549A9"/>
    <w:rsid w:val="007604B0"/>
    <w:rsid w:val="00767E4F"/>
    <w:rsid w:val="00775D30"/>
    <w:rsid w:val="007805AF"/>
    <w:rsid w:val="0078159B"/>
    <w:rsid w:val="00786CEA"/>
    <w:rsid w:val="0078757F"/>
    <w:rsid w:val="00790E94"/>
    <w:rsid w:val="007A15A4"/>
    <w:rsid w:val="007A6C8F"/>
    <w:rsid w:val="007B06F6"/>
    <w:rsid w:val="007B1AD0"/>
    <w:rsid w:val="007C04D0"/>
    <w:rsid w:val="007C2FAA"/>
    <w:rsid w:val="007D0916"/>
    <w:rsid w:val="007D4282"/>
    <w:rsid w:val="007D6CEC"/>
    <w:rsid w:val="007E2124"/>
    <w:rsid w:val="007F1E60"/>
    <w:rsid w:val="00802281"/>
    <w:rsid w:val="00805890"/>
    <w:rsid w:val="00807AA8"/>
    <w:rsid w:val="008139A7"/>
    <w:rsid w:val="00821B1F"/>
    <w:rsid w:val="0082267E"/>
    <w:rsid w:val="008330B5"/>
    <w:rsid w:val="00836179"/>
    <w:rsid w:val="00837EFD"/>
    <w:rsid w:val="00837F71"/>
    <w:rsid w:val="008438FC"/>
    <w:rsid w:val="00861C59"/>
    <w:rsid w:val="008626BF"/>
    <w:rsid w:val="0086579D"/>
    <w:rsid w:val="00866A7F"/>
    <w:rsid w:val="00867BE8"/>
    <w:rsid w:val="0087131A"/>
    <w:rsid w:val="008812E6"/>
    <w:rsid w:val="008819FF"/>
    <w:rsid w:val="00883718"/>
    <w:rsid w:val="00883739"/>
    <w:rsid w:val="008930BD"/>
    <w:rsid w:val="0089508C"/>
    <w:rsid w:val="00897D2D"/>
    <w:rsid w:val="008A19A2"/>
    <w:rsid w:val="008A5B5C"/>
    <w:rsid w:val="008A72DE"/>
    <w:rsid w:val="008C3BC4"/>
    <w:rsid w:val="008C7D83"/>
    <w:rsid w:val="008D3113"/>
    <w:rsid w:val="008D5B1A"/>
    <w:rsid w:val="008E1090"/>
    <w:rsid w:val="008F084C"/>
    <w:rsid w:val="008F23CE"/>
    <w:rsid w:val="008F49EB"/>
    <w:rsid w:val="008F4A7C"/>
    <w:rsid w:val="00900148"/>
    <w:rsid w:val="009021AD"/>
    <w:rsid w:val="00906A5E"/>
    <w:rsid w:val="0091216C"/>
    <w:rsid w:val="00920993"/>
    <w:rsid w:val="009229B1"/>
    <w:rsid w:val="0092592C"/>
    <w:rsid w:val="00930DBB"/>
    <w:rsid w:val="009321BF"/>
    <w:rsid w:val="00937B9B"/>
    <w:rsid w:val="0094020B"/>
    <w:rsid w:val="00943AD6"/>
    <w:rsid w:val="00951325"/>
    <w:rsid w:val="009514F4"/>
    <w:rsid w:val="00952C26"/>
    <w:rsid w:val="00953FC9"/>
    <w:rsid w:val="00956C21"/>
    <w:rsid w:val="009577C9"/>
    <w:rsid w:val="009604AF"/>
    <w:rsid w:val="00962111"/>
    <w:rsid w:val="00962FD7"/>
    <w:rsid w:val="00974C2E"/>
    <w:rsid w:val="009755C7"/>
    <w:rsid w:val="009810E0"/>
    <w:rsid w:val="00986528"/>
    <w:rsid w:val="009A4001"/>
    <w:rsid w:val="009B4203"/>
    <w:rsid w:val="009C1213"/>
    <w:rsid w:val="009C125D"/>
    <w:rsid w:val="009C1472"/>
    <w:rsid w:val="009C7C76"/>
    <w:rsid w:val="009D6094"/>
    <w:rsid w:val="009D60D9"/>
    <w:rsid w:val="009F1CE5"/>
    <w:rsid w:val="009F2479"/>
    <w:rsid w:val="009F3618"/>
    <w:rsid w:val="009F6CE3"/>
    <w:rsid w:val="00A22F89"/>
    <w:rsid w:val="00A27263"/>
    <w:rsid w:val="00A33ED1"/>
    <w:rsid w:val="00A45432"/>
    <w:rsid w:val="00A54800"/>
    <w:rsid w:val="00A649D9"/>
    <w:rsid w:val="00A6771A"/>
    <w:rsid w:val="00A67B3B"/>
    <w:rsid w:val="00A73CD1"/>
    <w:rsid w:val="00A869B7"/>
    <w:rsid w:val="00A919CF"/>
    <w:rsid w:val="00A93A6C"/>
    <w:rsid w:val="00AA2A2C"/>
    <w:rsid w:val="00AB1923"/>
    <w:rsid w:val="00AB1A55"/>
    <w:rsid w:val="00AB2269"/>
    <w:rsid w:val="00AC74D1"/>
    <w:rsid w:val="00AC7E79"/>
    <w:rsid w:val="00AD298E"/>
    <w:rsid w:val="00AD5420"/>
    <w:rsid w:val="00AE15AF"/>
    <w:rsid w:val="00AE4788"/>
    <w:rsid w:val="00AE665F"/>
    <w:rsid w:val="00AF1C44"/>
    <w:rsid w:val="00AF20DE"/>
    <w:rsid w:val="00AF24C7"/>
    <w:rsid w:val="00B024B6"/>
    <w:rsid w:val="00B050FE"/>
    <w:rsid w:val="00B062CC"/>
    <w:rsid w:val="00B43CC1"/>
    <w:rsid w:val="00B628C6"/>
    <w:rsid w:val="00B6324E"/>
    <w:rsid w:val="00B648F6"/>
    <w:rsid w:val="00B736A1"/>
    <w:rsid w:val="00B86DA1"/>
    <w:rsid w:val="00BA5496"/>
    <w:rsid w:val="00BB3BF1"/>
    <w:rsid w:val="00BC084D"/>
    <w:rsid w:val="00BD176D"/>
    <w:rsid w:val="00BD4C15"/>
    <w:rsid w:val="00BD6C5C"/>
    <w:rsid w:val="00BE4384"/>
    <w:rsid w:val="00BE50B9"/>
    <w:rsid w:val="00BE6B3B"/>
    <w:rsid w:val="00BF17FE"/>
    <w:rsid w:val="00BF61A3"/>
    <w:rsid w:val="00C12653"/>
    <w:rsid w:val="00C31EED"/>
    <w:rsid w:val="00C36954"/>
    <w:rsid w:val="00C46BD0"/>
    <w:rsid w:val="00C52F7F"/>
    <w:rsid w:val="00C556F2"/>
    <w:rsid w:val="00C607C3"/>
    <w:rsid w:val="00C63882"/>
    <w:rsid w:val="00C63BFC"/>
    <w:rsid w:val="00C7429F"/>
    <w:rsid w:val="00C74A28"/>
    <w:rsid w:val="00C75DB6"/>
    <w:rsid w:val="00C760B7"/>
    <w:rsid w:val="00C7756E"/>
    <w:rsid w:val="00C808CF"/>
    <w:rsid w:val="00C87F76"/>
    <w:rsid w:val="00C9260D"/>
    <w:rsid w:val="00C9675B"/>
    <w:rsid w:val="00CA4A6B"/>
    <w:rsid w:val="00CA6E8E"/>
    <w:rsid w:val="00CB1FF1"/>
    <w:rsid w:val="00CB46DB"/>
    <w:rsid w:val="00CC1913"/>
    <w:rsid w:val="00CC5576"/>
    <w:rsid w:val="00CD681D"/>
    <w:rsid w:val="00CE08F9"/>
    <w:rsid w:val="00CE4620"/>
    <w:rsid w:val="00CE4F63"/>
    <w:rsid w:val="00CF1DAD"/>
    <w:rsid w:val="00CF4C36"/>
    <w:rsid w:val="00D009ED"/>
    <w:rsid w:val="00D0110C"/>
    <w:rsid w:val="00D0689C"/>
    <w:rsid w:val="00D13E60"/>
    <w:rsid w:val="00D2089D"/>
    <w:rsid w:val="00D23BAE"/>
    <w:rsid w:val="00D272AE"/>
    <w:rsid w:val="00D405EB"/>
    <w:rsid w:val="00D40F2C"/>
    <w:rsid w:val="00D439F1"/>
    <w:rsid w:val="00D45CE4"/>
    <w:rsid w:val="00D46CD7"/>
    <w:rsid w:val="00D518A7"/>
    <w:rsid w:val="00D557E2"/>
    <w:rsid w:val="00D57ECA"/>
    <w:rsid w:val="00D62CFA"/>
    <w:rsid w:val="00D6769E"/>
    <w:rsid w:val="00D72FAF"/>
    <w:rsid w:val="00D74A24"/>
    <w:rsid w:val="00D74A59"/>
    <w:rsid w:val="00D80A55"/>
    <w:rsid w:val="00D8113B"/>
    <w:rsid w:val="00D84589"/>
    <w:rsid w:val="00D8576A"/>
    <w:rsid w:val="00D86F68"/>
    <w:rsid w:val="00D93767"/>
    <w:rsid w:val="00D95F84"/>
    <w:rsid w:val="00D96ACF"/>
    <w:rsid w:val="00DA7D82"/>
    <w:rsid w:val="00DB54B2"/>
    <w:rsid w:val="00DB6380"/>
    <w:rsid w:val="00DB6754"/>
    <w:rsid w:val="00DD03A6"/>
    <w:rsid w:val="00DD2FC1"/>
    <w:rsid w:val="00DE64CE"/>
    <w:rsid w:val="00DE7DBA"/>
    <w:rsid w:val="00DF0B59"/>
    <w:rsid w:val="00DF1238"/>
    <w:rsid w:val="00DF1272"/>
    <w:rsid w:val="00E052E8"/>
    <w:rsid w:val="00E11B39"/>
    <w:rsid w:val="00E122F1"/>
    <w:rsid w:val="00E1561B"/>
    <w:rsid w:val="00E171BC"/>
    <w:rsid w:val="00E2135F"/>
    <w:rsid w:val="00E2689F"/>
    <w:rsid w:val="00E335A1"/>
    <w:rsid w:val="00E367D5"/>
    <w:rsid w:val="00E44074"/>
    <w:rsid w:val="00E46C1A"/>
    <w:rsid w:val="00E527FD"/>
    <w:rsid w:val="00E533C3"/>
    <w:rsid w:val="00E65129"/>
    <w:rsid w:val="00E666CB"/>
    <w:rsid w:val="00E73E9E"/>
    <w:rsid w:val="00E76DDE"/>
    <w:rsid w:val="00E825DA"/>
    <w:rsid w:val="00E85F75"/>
    <w:rsid w:val="00EA1E17"/>
    <w:rsid w:val="00EA1EA5"/>
    <w:rsid w:val="00EC1EB3"/>
    <w:rsid w:val="00EC3824"/>
    <w:rsid w:val="00EC5A6A"/>
    <w:rsid w:val="00ED244E"/>
    <w:rsid w:val="00ED2FF5"/>
    <w:rsid w:val="00ED32A6"/>
    <w:rsid w:val="00ED4D7F"/>
    <w:rsid w:val="00ED61F0"/>
    <w:rsid w:val="00EE0AC9"/>
    <w:rsid w:val="00EF1A79"/>
    <w:rsid w:val="00EF7528"/>
    <w:rsid w:val="00F0010C"/>
    <w:rsid w:val="00F01835"/>
    <w:rsid w:val="00F31A81"/>
    <w:rsid w:val="00F346AA"/>
    <w:rsid w:val="00F34D63"/>
    <w:rsid w:val="00F36276"/>
    <w:rsid w:val="00F36853"/>
    <w:rsid w:val="00F50ADF"/>
    <w:rsid w:val="00F52C09"/>
    <w:rsid w:val="00F54E74"/>
    <w:rsid w:val="00F55319"/>
    <w:rsid w:val="00F6102E"/>
    <w:rsid w:val="00F644F3"/>
    <w:rsid w:val="00F673D4"/>
    <w:rsid w:val="00F747CC"/>
    <w:rsid w:val="00F751CA"/>
    <w:rsid w:val="00F8164E"/>
    <w:rsid w:val="00F93995"/>
    <w:rsid w:val="00F97DF7"/>
    <w:rsid w:val="00FA4CE6"/>
    <w:rsid w:val="00FB22CC"/>
    <w:rsid w:val="00FB7939"/>
    <w:rsid w:val="00FC0FF9"/>
    <w:rsid w:val="00FC235E"/>
    <w:rsid w:val="00FC43BF"/>
    <w:rsid w:val="00FC7643"/>
    <w:rsid w:val="00FD5BDB"/>
    <w:rsid w:val="00FD5E9E"/>
    <w:rsid w:val="00FD7067"/>
    <w:rsid w:val="00FD761E"/>
    <w:rsid w:val="00FE2445"/>
    <w:rsid w:val="00FE69E7"/>
    <w:rsid w:val="00FE75CD"/>
    <w:rsid w:val="00FE7946"/>
    <w:rsid w:val="00FF21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EB611-688E-4014-88AA-906FB865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