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Дело № 1-2-12/2021</w:t>
      </w:r>
    </w:p>
    <w:p w:rsidR="00F23B97" w:rsidRPr="00F23B97" w:rsidP="00F23B97">
      <w:pPr>
        <w:jc w:val="both"/>
        <w:rPr>
          <w:sz w:val="20"/>
          <w:szCs w:val="20"/>
        </w:rPr>
      </w:pP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ПОСТАНОВЛЕНИЕ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о прекращении уголовного дела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07 июня 2021 года </w:t>
      </w:r>
      <w:r w:rsidRPr="00F23B97">
        <w:rPr>
          <w:sz w:val="20"/>
          <w:szCs w:val="20"/>
        </w:rPr>
        <w:tab/>
      </w:r>
      <w:r w:rsidRPr="00F23B97">
        <w:rPr>
          <w:sz w:val="20"/>
          <w:szCs w:val="20"/>
        </w:rPr>
        <w:tab/>
      </w:r>
      <w:r w:rsidRPr="00F23B97">
        <w:rPr>
          <w:sz w:val="20"/>
          <w:szCs w:val="20"/>
        </w:rPr>
        <w:tab/>
      </w:r>
      <w:r w:rsidRPr="00F23B97">
        <w:rPr>
          <w:sz w:val="20"/>
          <w:szCs w:val="20"/>
        </w:rPr>
        <w:tab/>
        <w:t xml:space="preserve">                        г. Симферополь</w:t>
      </w:r>
    </w:p>
    <w:p w:rsidR="00F23B97" w:rsidRPr="00F23B97" w:rsidP="00F23B97">
      <w:pPr>
        <w:jc w:val="both"/>
        <w:rPr>
          <w:sz w:val="20"/>
          <w:szCs w:val="20"/>
        </w:rPr>
      </w:pP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Мировой судья судебного участка №2 Железнодорожного судебного района города Симферополь Цыганова Г.Ю., при секретаре судебного заседания Удовиченко К.М., с участием: 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подсудимого </w:t>
      </w:r>
      <w:r w:rsidRPr="00F23B97">
        <w:rPr>
          <w:sz w:val="20"/>
          <w:szCs w:val="20"/>
        </w:rPr>
        <w:t>Громик</w:t>
      </w:r>
      <w:r w:rsidRPr="00F23B97">
        <w:rPr>
          <w:sz w:val="20"/>
          <w:szCs w:val="20"/>
        </w:rPr>
        <w:t xml:space="preserve"> В.А., 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защитника – адвоката Ефремовой В.Е., представившей ордер № «информация </w:t>
      </w:r>
      <w:r w:rsidRPr="00F23B97">
        <w:rPr>
          <w:sz w:val="20"/>
          <w:szCs w:val="20"/>
        </w:rPr>
        <w:t>изъята»года</w:t>
      </w:r>
      <w:r w:rsidRPr="00F23B97">
        <w:rPr>
          <w:sz w:val="20"/>
          <w:szCs w:val="20"/>
        </w:rPr>
        <w:t xml:space="preserve"> и удостоверение № «информация изъята» года,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государственного обвинителя – Ивашкевич В.В.,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рассмотрев в закрытом судебном заседании в порядке предварительного слушания уголовное дело в отношении: 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Громик</w:t>
      </w:r>
      <w:r w:rsidRPr="00F23B97">
        <w:rPr>
          <w:sz w:val="20"/>
          <w:szCs w:val="20"/>
        </w:rPr>
        <w:t xml:space="preserve"> Виталия Александровича, «информация изъята» года рождения, уроженца «информация изъята», гражданина РФ, зарегистрированного по адресу: «информация изъята», проживающего по адресу: «информация изъята», ранее не  судимого,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обвиняемого в совершении преступления, предусмотренного ч. 1 ст. 158 УК РФ,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УСТАНОВИЛ: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Органами предварительного расследования </w:t>
      </w:r>
      <w:r w:rsidRPr="00F23B97">
        <w:rPr>
          <w:sz w:val="20"/>
          <w:szCs w:val="20"/>
        </w:rPr>
        <w:t>Громик</w:t>
      </w:r>
      <w:r w:rsidRPr="00F23B97">
        <w:rPr>
          <w:sz w:val="20"/>
          <w:szCs w:val="20"/>
        </w:rPr>
        <w:t xml:space="preserve"> Виталий Александрович обвиняется в умышленной краже, т.е. тайном хищении чужого имущества, а именно в том, что он «информация изъята»  находясь в помещении травматологической поликлиники Государственного бюджетного учреждения здравоохранения Республики Крым «информация изъята», обратился к медицинским работникам указанной поликлиники с просьбой о предоставлении ему в аренду кресла-коляски инвалидной, для перевозки инвалида вне пределов травматологической поликлиники ГБУЗ</w:t>
      </w:r>
      <w:r w:rsidRPr="00F23B97">
        <w:rPr>
          <w:sz w:val="20"/>
          <w:szCs w:val="20"/>
        </w:rPr>
        <w:t xml:space="preserve"> </w:t>
      </w:r>
      <w:r w:rsidRPr="00F23B97">
        <w:rPr>
          <w:sz w:val="20"/>
          <w:szCs w:val="20"/>
        </w:rPr>
        <w:t xml:space="preserve">РК «информация изъята» Получив отказ, </w:t>
      </w:r>
      <w:r w:rsidRPr="00F23B97">
        <w:rPr>
          <w:sz w:val="20"/>
          <w:szCs w:val="20"/>
        </w:rPr>
        <w:t>Громик</w:t>
      </w:r>
      <w:r w:rsidRPr="00F23B97">
        <w:rPr>
          <w:sz w:val="20"/>
          <w:szCs w:val="20"/>
        </w:rPr>
        <w:t xml:space="preserve"> В.А. в «информация изъята» года, реализуя свой внезапно возникший преступный умысел, направленный на тайное хищение кресла-коляски инвалидной и обращения его в свою пользу, путем свободного доступа, в помещении травматологической поликлиники по вышеуказанному адресу взял стоящее там кресло-коляску инвалидную </w:t>
      </w:r>
      <w:r w:rsidRPr="00F23B97">
        <w:rPr>
          <w:sz w:val="20"/>
          <w:szCs w:val="20"/>
        </w:rPr>
        <w:t>Armed</w:t>
      </w:r>
      <w:r w:rsidRPr="00F23B97">
        <w:rPr>
          <w:sz w:val="20"/>
          <w:szCs w:val="20"/>
        </w:rPr>
        <w:t>, красного цвета, инвентарный номер ««информация изъята»», и, продолжая реализовывать возникший преступный умысел, направленный на</w:t>
      </w:r>
      <w:r w:rsidRPr="00F23B97">
        <w:rPr>
          <w:sz w:val="20"/>
          <w:szCs w:val="20"/>
        </w:rPr>
        <w:t xml:space="preserve"> </w:t>
      </w:r>
      <w:r w:rsidRPr="00F23B97">
        <w:rPr>
          <w:sz w:val="20"/>
          <w:szCs w:val="20"/>
        </w:rPr>
        <w:t xml:space="preserve">тайное хищение имущества, принадлежащего ГБУЗ РК «информация изъята», руководствуясь корыстным мотивом, осознавая общественную опасность своих действий, предвидя возможность наступления общественно – опасных последствий в виде причинения ущерба собственнику имущества, желая их наступления, осознавая, что за его действиями никто не наблюдает, сложил кресло-коляску инвалидную </w:t>
      </w:r>
      <w:r w:rsidRPr="00F23B97">
        <w:rPr>
          <w:sz w:val="20"/>
          <w:szCs w:val="20"/>
        </w:rPr>
        <w:t>Armed</w:t>
      </w:r>
      <w:r w:rsidRPr="00F23B97">
        <w:rPr>
          <w:sz w:val="20"/>
          <w:szCs w:val="20"/>
        </w:rPr>
        <w:t>, красного цвета, инвентарный номер ««информация изъята» 0», и, взяв его в левую руку, покинул помещение травматологической поликлиники</w:t>
      </w:r>
      <w:r w:rsidRPr="00F23B97">
        <w:rPr>
          <w:sz w:val="20"/>
          <w:szCs w:val="20"/>
        </w:rPr>
        <w:t xml:space="preserve">, где, выйдя на улицу, поместил в багажное отделение своего автомобиля марки ««информация изъята»», государственный регистрационный знак «информация изъята», припаркованного на территории ГБУЗ РК ««информация изъята»». После чего на своем автомобиле с места совершения преступления скрылся, похищенным имуществом распорядился по собственному усмотрению, таким </w:t>
      </w:r>
      <w:r w:rsidRPr="00F23B97">
        <w:rPr>
          <w:sz w:val="20"/>
          <w:szCs w:val="20"/>
        </w:rPr>
        <w:t>образом</w:t>
      </w:r>
      <w:r w:rsidRPr="00F23B97">
        <w:rPr>
          <w:sz w:val="20"/>
          <w:szCs w:val="20"/>
        </w:rPr>
        <w:t xml:space="preserve"> похитил кресло-коляску инвалидное </w:t>
      </w:r>
      <w:r w:rsidRPr="00F23B97">
        <w:rPr>
          <w:sz w:val="20"/>
          <w:szCs w:val="20"/>
        </w:rPr>
        <w:t>Armed</w:t>
      </w:r>
      <w:r w:rsidRPr="00F23B97">
        <w:rPr>
          <w:sz w:val="20"/>
          <w:szCs w:val="20"/>
        </w:rPr>
        <w:t xml:space="preserve">, красного цвета, инвентарный номер ««информация изъята»», стоимостью 12500 рублей, причинив потерпевшему ГБУЗ РК ««информация изъята»» имущественный вред на указанную сумму. 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Учитывая, что </w:t>
      </w:r>
      <w:r w:rsidRPr="00F23B97">
        <w:rPr>
          <w:sz w:val="20"/>
          <w:szCs w:val="20"/>
        </w:rPr>
        <w:t>Громик</w:t>
      </w:r>
      <w:r w:rsidRPr="00F23B97">
        <w:rPr>
          <w:sz w:val="20"/>
          <w:szCs w:val="20"/>
        </w:rPr>
        <w:t xml:space="preserve"> В.А. обвиняется в совершении преступления, которое относится  к категории преступлений небольшой тяжести, ранее не судим, загладил причиненный преступлением вред потерпевшему путем возвращения похищенного имущества, в ходе предварительного слушания мировым судьей поставлен на обсуждение вопрос о наличии оснований для прекращения уголовного дела в отношении </w:t>
      </w:r>
      <w:r w:rsidRPr="00F23B97">
        <w:rPr>
          <w:sz w:val="20"/>
          <w:szCs w:val="20"/>
        </w:rPr>
        <w:t>Громика</w:t>
      </w:r>
      <w:r w:rsidRPr="00F23B97">
        <w:rPr>
          <w:sz w:val="20"/>
          <w:szCs w:val="20"/>
        </w:rPr>
        <w:t xml:space="preserve"> В.А. с назначением этому лицу меры уголовно-правового характера в виде судебного</w:t>
      </w:r>
      <w:r w:rsidRPr="00F23B97">
        <w:rPr>
          <w:sz w:val="20"/>
          <w:szCs w:val="20"/>
        </w:rPr>
        <w:t xml:space="preserve"> штрафа.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Громик</w:t>
      </w:r>
      <w:r w:rsidRPr="00F23B97">
        <w:rPr>
          <w:sz w:val="20"/>
          <w:szCs w:val="20"/>
        </w:rPr>
        <w:t xml:space="preserve"> В.А. и его защитник адвокат Ефремова В.Е. в судебном заседании в ходе предварительного слушания просили прекратить данное уголовное дело с назначением судебного штрафа, учитывая обстоятельства дела и данные о личности подсудимого. 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Громик</w:t>
      </w:r>
      <w:r w:rsidRPr="00F23B97">
        <w:rPr>
          <w:sz w:val="20"/>
          <w:szCs w:val="20"/>
        </w:rPr>
        <w:t xml:space="preserve"> В.А. пояснил, что с выдвинутым в отношении него обвинением согласен, раскаивается в содеянном, причиненный вред он загладил, добровольно возвратив похищенное, также пояснил, что является индивидуальным предпринимателем, имеет доход, позволяющий оплатить судебный штраф, на его иждивении находятся двое малолетних детей и беременная супруга; последствия прекращения уголовного дела по данному не реабилитирующему основанию разъяснены подсудимому и ему понятны.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В судебном заседании прокурор не возражал против прекращения уголовного дела на основании ст. 25.1 УПК РФ и назначения </w:t>
      </w:r>
      <w:r w:rsidRPr="00F23B97">
        <w:rPr>
          <w:sz w:val="20"/>
          <w:szCs w:val="20"/>
        </w:rPr>
        <w:t>Громику</w:t>
      </w:r>
      <w:r w:rsidRPr="00F23B97">
        <w:rPr>
          <w:sz w:val="20"/>
          <w:szCs w:val="20"/>
        </w:rPr>
        <w:t xml:space="preserve"> В.А. меры уголовно-правового характера в виде судебного штрафа, поскольку все основания для этого соблюдены. 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Представитель потерпевшего в судебное заседание не явился, направив письменное ходатайство о проведении предварительного слушания в его отсутствие, не возражал против применения особого порядка судебного разбирательства, учитывая добровольную передачу </w:t>
      </w:r>
      <w:r w:rsidRPr="00F23B97">
        <w:rPr>
          <w:sz w:val="20"/>
          <w:szCs w:val="20"/>
        </w:rPr>
        <w:t>Громиком</w:t>
      </w:r>
      <w:r w:rsidRPr="00F23B97">
        <w:rPr>
          <w:sz w:val="20"/>
          <w:szCs w:val="20"/>
        </w:rPr>
        <w:t xml:space="preserve"> В.А. похищенного имущества, правом подачи гражданского иска воспользоваться не пожелал.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Доказательствами, собранными по уголовному делу, подтверждается выдвинутое в отношении </w:t>
      </w:r>
      <w:r w:rsidRPr="00F23B97">
        <w:rPr>
          <w:sz w:val="20"/>
          <w:szCs w:val="20"/>
        </w:rPr>
        <w:t>Громика</w:t>
      </w:r>
      <w:r w:rsidRPr="00F23B97">
        <w:rPr>
          <w:sz w:val="20"/>
          <w:szCs w:val="20"/>
        </w:rPr>
        <w:t xml:space="preserve"> В.А. обвинение.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Рассмотрев вопрос о прекращении уголовного дела с назначением меры уголовно-правового характера в виде судебного штрафа, выслушав участников процесса, изучив материалы уголовного дела, мировой судья приходит к следующим выводам.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В соответствии со ст.25.1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</w:t>
      </w:r>
      <w:r w:rsidRPr="00F23B97">
        <w:rPr>
          <w:sz w:val="20"/>
          <w:szCs w:val="20"/>
        </w:rPr>
        <w:t>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 Согласно ст.76.2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 Уголовный закон не предусматривает в качестве обязательного условия для освобождения лица от уголовной ответственности по основаниям, предусмотренным ст. 76.2 УК РФ, согласие потерпевшего.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В силу ст.15 УК РФ преступление, предусмотренное ч. 1 ст. 158 УК РФ, в совершении которого обвиняется </w:t>
      </w:r>
      <w:r w:rsidRPr="00F23B97">
        <w:rPr>
          <w:sz w:val="20"/>
          <w:szCs w:val="20"/>
        </w:rPr>
        <w:t>Громик</w:t>
      </w:r>
      <w:r w:rsidRPr="00F23B97">
        <w:rPr>
          <w:sz w:val="20"/>
          <w:szCs w:val="20"/>
        </w:rPr>
        <w:t xml:space="preserve"> В.А., относится к категории преступлений небольшой тяжести.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Громик</w:t>
      </w:r>
      <w:r w:rsidRPr="00F23B97">
        <w:rPr>
          <w:sz w:val="20"/>
          <w:szCs w:val="20"/>
        </w:rPr>
        <w:t xml:space="preserve"> В.А. ранее не судим, загладил причиненный преступлением вред потерпевшему по делу в полном объеме путем возвращения похищенного имущества, согласен с прекращением уголовного дела и назначением ему меры уголовно-правового характера в виде судебного штрафа. Со стороны потерпевшего претензии к </w:t>
      </w:r>
      <w:r w:rsidRPr="00F23B97">
        <w:rPr>
          <w:sz w:val="20"/>
          <w:szCs w:val="20"/>
        </w:rPr>
        <w:t>Громику</w:t>
      </w:r>
      <w:r w:rsidRPr="00F23B97">
        <w:rPr>
          <w:sz w:val="20"/>
          <w:szCs w:val="20"/>
        </w:rPr>
        <w:t xml:space="preserve"> В.А. отсутствуют. Таким образом, в ходе предварительного слушания установлено, что принятые подсудимым меры по заглаживанию вреда являются достаточными для признания выполненными условий, предусмотренных ст. 76.2 УК РФ.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На основании изложенного мировой судья считает возможным уголовное дело в отношении </w:t>
      </w:r>
      <w:r w:rsidRPr="00F23B97">
        <w:rPr>
          <w:sz w:val="20"/>
          <w:szCs w:val="20"/>
        </w:rPr>
        <w:t>Громика</w:t>
      </w:r>
      <w:r w:rsidRPr="00F23B97">
        <w:rPr>
          <w:sz w:val="20"/>
          <w:szCs w:val="20"/>
        </w:rPr>
        <w:t xml:space="preserve"> В.А., обвиняемого в совершении преступления, предусмотренного ч. 1 ст. 158 УК РФ УК РФ, – прекратить и назначить  ему меру уголовно-правового характера в виде судебного штрафа. 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При определении размера штрафа мировой судья учитывает тяжесть совершенного преступления, имущественное положение лица, освобождаемого от уголовной ответственности, нахождении на иждивении двух малолетних детей и беременной супруги, а также возможность получения указанным лицом заработной платы или иного дохода.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Избранная в отношении подсудимого мера пресечения в виде подписки о невыезде и надлежащем поведении подлежит отмене после вступления постановления в законную силу. 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Гражданский иск по уголовному делу отсутствует.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Вопрос о вещественных доказательствах подлежит разрешению в порядке ст. ст. 81, 82 УПК РФ.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Руководствуясь  ст. ст. 25.1, 446.2 УПК РФ,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ПОСТАНОВИЛ: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Уголовное дело в отношении </w:t>
      </w:r>
      <w:r w:rsidRPr="00F23B97">
        <w:rPr>
          <w:sz w:val="20"/>
          <w:szCs w:val="20"/>
        </w:rPr>
        <w:t>Громика</w:t>
      </w:r>
      <w:r w:rsidRPr="00F23B97">
        <w:rPr>
          <w:sz w:val="20"/>
          <w:szCs w:val="20"/>
        </w:rPr>
        <w:t xml:space="preserve"> Виталия Александровича, обвиняемого в совершении преступления, предусмотренного ч. 1 ст. 158 УК РФ, прекратить на основании ст.25.1 УПК РФ, с назначением меры уголовно-правового характера  в виде судебного штрафа в размере 5 000 (пять тысяч) рублей, оплата которого должна быть произведена не позднее 60 дней с момента вступления постановления в законную силу.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В случае неуплаты судебного штрафа в установленный срок судебный штраф отменяется, и лицо привлекается к уголовной ответственности  по соответствующей статье Особенной части УК РФ (ч. 2 ст. 104.4 УПК РФ). 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Избранную в отношении </w:t>
      </w:r>
      <w:r w:rsidRPr="00F23B97">
        <w:rPr>
          <w:sz w:val="20"/>
          <w:szCs w:val="20"/>
        </w:rPr>
        <w:t>Громик</w:t>
      </w:r>
      <w:r w:rsidRPr="00F23B97">
        <w:rPr>
          <w:sz w:val="20"/>
          <w:szCs w:val="20"/>
        </w:rPr>
        <w:t xml:space="preserve"> В.А. меру пресечения в виде подписки о невыезде и надлежащем поведении по вступлении постановления в законную силу - отменить.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После вступления постановления в законную силу вещественные доказательства: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- кресло-коляску инвалидную </w:t>
      </w:r>
      <w:r w:rsidRPr="00F23B97">
        <w:rPr>
          <w:sz w:val="20"/>
          <w:szCs w:val="20"/>
        </w:rPr>
        <w:t>Armed</w:t>
      </w:r>
      <w:r w:rsidRPr="00F23B97">
        <w:rPr>
          <w:sz w:val="20"/>
          <w:szCs w:val="20"/>
        </w:rPr>
        <w:t>, красного цвета, инвентарный номер ««информация изъята»», переданную на хранение представителю потерпевшего Иванову А.А. – оставить по принадлежности законному владельцу;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 xml:space="preserve">- лазерный DVD-R диск №7082315513, содержащий </w:t>
      </w:r>
      <w:r w:rsidRPr="00F23B97">
        <w:rPr>
          <w:sz w:val="20"/>
          <w:szCs w:val="20"/>
        </w:rPr>
        <w:t>видеозаписи</w:t>
      </w:r>
      <w:r w:rsidRPr="00F23B97">
        <w:rPr>
          <w:sz w:val="20"/>
          <w:szCs w:val="20"/>
        </w:rPr>
        <w:t xml:space="preserve"> на которых зафиксированы события, имевшие место «информация изъята», с участием  </w:t>
      </w:r>
      <w:r w:rsidRPr="00F23B97">
        <w:rPr>
          <w:sz w:val="20"/>
          <w:szCs w:val="20"/>
        </w:rPr>
        <w:t>Громик</w:t>
      </w:r>
      <w:r w:rsidRPr="00F23B97">
        <w:rPr>
          <w:sz w:val="20"/>
          <w:szCs w:val="20"/>
        </w:rPr>
        <w:t xml:space="preserve"> В.А. в помещении ГБУЗ РК ««информация изъята»», по адресу: «информация изъята» – оставить при уголовном деле в течение всего срока хранения последнего.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Процессуальные издержки возместить за счет средств федерального бюджета.</w:t>
      </w: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F23B97" w:rsidRPr="00F23B97" w:rsidP="00F23B97">
      <w:pPr>
        <w:jc w:val="both"/>
        <w:rPr>
          <w:sz w:val="20"/>
          <w:szCs w:val="20"/>
        </w:rPr>
      </w:pPr>
    </w:p>
    <w:p w:rsidR="00F23B97" w:rsidRPr="00F23B97" w:rsidP="00F23B97">
      <w:pPr>
        <w:jc w:val="both"/>
        <w:rPr>
          <w:sz w:val="20"/>
          <w:szCs w:val="20"/>
        </w:rPr>
      </w:pPr>
      <w:r w:rsidRPr="00F23B97">
        <w:rPr>
          <w:sz w:val="20"/>
          <w:szCs w:val="20"/>
        </w:rPr>
        <w:t>Мировой судья           подпись                                Г.Ю. Цыганова</w:t>
      </w:r>
    </w:p>
    <w:p w:rsidR="00F23B97" w:rsidRPr="00F23B97" w:rsidP="00F23B97">
      <w:pPr>
        <w:jc w:val="both"/>
        <w:rPr>
          <w:sz w:val="20"/>
          <w:szCs w:val="20"/>
        </w:rPr>
      </w:pPr>
    </w:p>
    <w:sectPr w:rsidSect="0008167A">
      <w:headerReference w:type="default" r:id="rId5"/>
      <w:pgSz w:w="11906" w:h="16838"/>
      <w:pgMar w:top="1134" w:right="851" w:bottom="1134" w:left="1701" w:header="11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32F0">
    <w:pPr>
      <w:pStyle w:val="Header"/>
      <w:jc w:val="center"/>
      <w:rPr>
        <w:lang w:val="ru-RU"/>
      </w:rPr>
    </w:pPr>
  </w:p>
  <w:p w:rsidR="009C32F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464B9F" w:rsidR="00464B9F">
      <w:rPr>
        <w:noProof/>
        <w:lang w:val="ru-RU"/>
      </w:rPr>
      <w:t>2</w:t>
    </w:r>
    <w:r>
      <w:fldChar w:fldCharType="end"/>
    </w:r>
  </w:p>
  <w:p w:rsidR="009C32F0" w:rsidRPr="009C32F0" w:rsidP="009C32F0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C3"/>
    <w:rsid w:val="0000215A"/>
    <w:rsid w:val="0000509D"/>
    <w:rsid w:val="00015221"/>
    <w:rsid w:val="000154DD"/>
    <w:rsid w:val="00022A38"/>
    <w:rsid w:val="00023DEA"/>
    <w:rsid w:val="00024F08"/>
    <w:rsid w:val="00025C93"/>
    <w:rsid w:val="000267FD"/>
    <w:rsid w:val="00031675"/>
    <w:rsid w:val="00035E1E"/>
    <w:rsid w:val="00040E9D"/>
    <w:rsid w:val="000414C4"/>
    <w:rsid w:val="00042DD1"/>
    <w:rsid w:val="000471DD"/>
    <w:rsid w:val="0004792B"/>
    <w:rsid w:val="00050003"/>
    <w:rsid w:val="00050BFB"/>
    <w:rsid w:val="00051E22"/>
    <w:rsid w:val="00055C64"/>
    <w:rsid w:val="00056250"/>
    <w:rsid w:val="00056D1A"/>
    <w:rsid w:val="00062854"/>
    <w:rsid w:val="00062D50"/>
    <w:rsid w:val="00063272"/>
    <w:rsid w:val="00065279"/>
    <w:rsid w:val="00065FBF"/>
    <w:rsid w:val="00067897"/>
    <w:rsid w:val="00070011"/>
    <w:rsid w:val="00070ADD"/>
    <w:rsid w:val="00070F86"/>
    <w:rsid w:val="0008167A"/>
    <w:rsid w:val="00082967"/>
    <w:rsid w:val="00083F03"/>
    <w:rsid w:val="00084B20"/>
    <w:rsid w:val="00084CA7"/>
    <w:rsid w:val="00085157"/>
    <w:rsid w:val="00085DFF"/>
    <w:rsid w:val="000864CD"/>
    <w:rsid w:val="000905BE"/>
    <w:rsid w:val="00092E4A"/>
    <w:rsid w:val="000A1369"/>
    <w:rsid w:val="000A2381"/>
    <w:rsid w:val="000A2625"/>
    <w:rsid w:val="000A2DE0"/>
    <w:rsid w:val="000A3976"/>
    <w:rsid w:val="000A48A3"/>
    <w:rsid w:val="000A7221"/>
    <w:rsid w:val="000B05BC"/>
    <w:rsid w:val="000B21F4"/>
    <w:rsid w:val="000B501D"/>
    <w:rsid w:val="000B745E"/>
    <w:rsid w:val="000C3BD8"/>
    <w:rsid w:val="000C7A9F"/>
    <w:rsid w:val="000D0042"/>
    <w:rsid w:val="000D1AB9"/>
    <w:rsid w:val="000D2DB4"/>
    <w:rsid w:val="000D57FD"/>
    <w:rsid w:val="000D612E"/>
    <w:rsid w:val="000F09F4"/>
    <w:rsid w:val="000F17D7"/>
    <w:rsid w:val="000F4EC3"/>
    <w:rsid w:val="000F51B8"/>
    <w:rsid w:val="00100E4E"/>
    <w:rsid w:val="00101530"/>
    <w:rsid w:val="00101882"/>
    <w:rsid w:val="00102A59"/>
    <w:rsid w:val="0010433D"/>
    <w:rsid w:val="00111951"/>
    <w:rsid w:val="00112A45"/>
    <w:rsid w:val="00113EF2"/>
    <w:rsid w:val="00114A34"/>
    <w:rsid w:val="00116D1D"/>
    <w:rsid w:val="0011741E"/>
    <w:rsid w:val="00123106"/>
    <w:rsid w:val="00123758"/>
    <w:rsid w:val="00123FED"/>
    <w:rsid w:val="0012536A"/>
    <w:rsid w:val="00127CA6"/>
    <w:rsid w:val="001318C1"/>
    <w:rsid w:val="00136215"/>
    <w:rsid w:val="00137196"/>
    <w:rsid w:val="00137421"/>
    <w:rsid w:val="00141AE2"/>
    <w:rsid w:val="00143012"/>
    <w:rsid w:val="001440F6"/>
    <w:rsid w:val="00144C9F"/>
    <w:rsid w:val="00145518"/>
    <w:rsid w:val="0015011D"/>
    <w:rsid w:val="00153455"/>
    <w:rsid w:val="001558DA"/>
    <w:rsid w:val="0016371D"/>
    <w:rsid w:val="00165719"/>
    <w:rsid w:val="00172503"/>
    <w:rsid w:val="001727AF"/>
    <w:rsid w:val="001755F1"/>
    <w:rsid w:val="00183EA4"/>
    <w:rsid w:val="001842CD"/>
    <w:rsid w:val="0018449E"/>
    <w:rsid w:val="00185446"/>
    <w:rsid w:val="001860B1"/>
    <w:rsid w:val="00187693"/>
    <w:rsid w:val="00190874"/>
    <w:rsid w:val="0019550A"/>
    <w:rsid w:val="00197AF2"/>
    <w:rsid w:val="001A5089"/>
    <w:rsid w:val="001A64F4"/>
    <w:rsid w:val="001A78AF"/>
    <w:rsid w:val="001B4D6F"/>
    <w:rsid w:val="001C22CA"/>
    <w:rsid w:val="001C4005"/>
    <w:rsid w:val="001C4B54"/>
    <w:rsid w:val="001C4DE0"/>
    <w:rsid w:val="001C52BE"/>
    <w:rsid w:val="001D0DD6"/>
    <w:rsid w:val="001D18F8"/>
    <w:rsid w:val="001D5E0E"/>
    <w:rsid w:val="001D7998"/>
    <w:rsid w:val="001D7F7A"/>
    <w:rsid w:val="001E1340"/>
    <w:rsid w:val="001E4A14"/>
    <w:rsid w:val="001E516D"/>
    <w:rsid w:val="001F0119"/>
    <w:rsid w:val="001F1DCB"/>
    <w:rsid w:val="001F2C0A"/>
    <w:rsid w:val="001F51C1"/>
    <w:rsid w:val="0020307D"/>
    <w:rsid w:val="002036E5"/>
    <w:rsid w:val="00203E21"/>
    <w:rsid w:val="002107A3"/>
    <w:rsid w:val="00211C30"/>
    <w:rsid w:val="00212093"/>
    <w:rsid w:val="0021258D"/>
    <w:rsid w:val="00216760"/>
    <w:rsid w:val="00221FAA"/>
    <w:rsid w:val="00224014"/>
    <w:rsid w:val="00227933"/>
    <w:rsid w:val="0023286E"/>
    <w:rsid w:val="002329B8"/>
    <w:rsid w:val="00232A0A"/>
    <w:rsid w:val="00232E24"/>
    <w:rsid w:val="002467A5"/>
    <w:rsid w:val="002473F9"/>
    <w:rsid w:val="00247DF8"/>
    <w:rsid w:val="00250D8C"/>
    <w:rsid w:val="00251688"/>
    <w:rsid w:val="00253BBA"/>
    <w:rsid w:val="00255251"/>
    <w:rsid w:val="002553E9"/>
    <w:rsid w:val="00261339"/>
    <w:rsid w:val="00263330"/>
    <w:rsid w:val="00275EF5"/>
    <w:rsid w:val="00280401"/>
    <w:rsid w:val="00280DD8"/>
    <w:rsid w:val="00281C32"/>
    <w:rsid w:val="00283323"/>
    <w:rsid w:val="00283E2D"/>
    <w:rsid w:val="00284BC3"/>
    <w:rsid w:val="00285C48"/>
    <w:rsid w:val="00287416"/>
    <w:rsid w:val="00287FCA"/>
    <w:rsid w:val="00297518"/>
    <w:rsid w:val="002A043A"/>
    <w:rsid w:val="002A137A"/>
    <w:rsid w:val="002A1DDC"/>
    <w:rsid w:val="002A54C7"/>
    <w:rsid w:val="002A738A"/>
    <w:rsid w:val="002A7A4A"/>
    <w:rsid w:val="002A7EBE"/>
    <w:rsid w:val="002B458B"/>
    <w:rsid w:val="002B5B56"/>
    <w:rsid w:val="002B623A"/>
    <w:rsid w:val="002B7049"/>
    <w:rsid w:val="002C175A"/>
    <w:rsid w:val="002C21AD"/>
    <w:rsid w:val="002C2BE0"/>
    <w:rsid w:val="002C6B96"/>
    <w:rsid w:val="002C731F"/>
    <w:rsid w:val="002D4392"/>
    <w:rsid w:val="002D7AB6"/>
    <w:rsid w:val="002E057D"/>
    <w:rsid w:val="002E5550"/>
    <w:rsid w:val="002F1F10"/>
    <w:rsid w:val="002F6610"/>
    <w:rsid w:val="002F75AD"/>
    <w:rsid w:val="0030047A"/>
    <w:rsid w:val="0030134E"/>
    <w:rsid w:val="00306527"/>
    <w:rsid w:val="003077A8"/>
    <w:rsid w:val="003130AD"/>
    <w:rsid w:val="00321E2B"/>
    <w:rsid w:val="00323D5E"/>
    <w:rsid w:val="003249E6"/>
    <w:rsid w:val="00324F20"/>
    <w:rsid w:val="0033008C"/>
    <w:rsid w:val="003325BF"/>
    <w:rsid w:val="00337ADC"/>
    <w:rsid w:val="00341BC0"/>
    <w:rsid w:val="00341FC6"/>
    <w:rsid w:val="00343981"/>
    <w:rsid w:val="0034487F"/>
    <w:rsid w:val="00345392"/>
    <w:rsid w:val="00353B6D"/>
    <w:rsid w:val="00354314"/>
    <w:rsid w:val="003545BA"/>
    <w:rsid w:val="00355993"/>
    <w:rsid w:val="00357103"/>
    <w:rsid w:val="003622B8"/>
    <w:rsid w:val="003654AB"/>
    <w:rsid w:val="00367631"/>
    <w:rsid w:val="003769EB"/>
    <w:rsid w:val="00376AED"/>
    <w:rsid w:val="003800FE"/>
    <w:rsid w:val="00380282"/>
    <w:rsid w:val="0038499D"/>
    <w:rsid w:val="00386A2C"/>
    <w:rsid w:val="003921AC"/>
    <w:rsid w:val="003945DF"/>
    <w:rsid w:val="00395CA1"/>
    <w:rsid w:val="00396310"/>
    <w:rsid w:val="003A4628"/>
    <w:rsid w:val="003A4DA8"/>
    <w:rsid w:val="003B0D15"/>
    <w:rsid w:val="003B1F7C"/>
    <w:rsid w:val="003B4CAD"/>
    <w:rsid w:val="003B505D"/>
    <w:rsid w:val="003B6FCD"/>
    <w:rsid w:val="003B7D3C"/>
    <w:rsid w:val="003C0364"/>
    <w:rsid w:val="003C3229"/>
    <w:rsid w:val="003C3E25"/>
    <w:rsid w:val="003D680D"/>
    <w:rsid w:val="003E1D19"/>
    <w:rsid w:val="003E4185"/>
    <w:rsid w:val="003E471E"/>
    <w:rsid w:val="003F25CA"/>
    <w:rsid w:val="003F260E"/>
    <w:rsid w:val="003F3699"/>
    <w:rsid w:val="003F41BA"/>
    <w:rsid w:val="003F4DEE"/>
    <w:rsid w:val="003F51B7"/>
    <w:rsid w:val="00400694"/>
    <w:rsid w:val="00400836"/>
    <w:rsid w:val="00410A45"/>
    <w:rsid w:val="00411DFF"/>
    <w:rsid w:val="00413271"/>
    <w:rsid w:val="00422B79"/>
    <w:rsid w:val="0042489A"/>
    <w:rsid w:val="00424DE2"/>
    <w:rsid w:val="004260BF"/>
    <w:rsid w:val="00432CD2"/>
    <w:rsid w:val="0043500A"/>
    <w:rsid w:val="004352E0"/>
    <w:rsid w:val="004443E2"/>
    <w:rsid w:val="00445CB9"/>
    <w:rsid w:val="00447B3E"/>
    <w:rsid w:val="00453A8B"/>
    <w:rsid w:val="00455EBD"/>
    <w:rsid w:val="00456BC6"/>
    <w:rsid w:val="00464395"/>
    <w:rsid w:val="00464B9F"/>
    <w:rsid w:val="00465C9F"/>
    <w:rsid w:val="004709A4"/>
    <w:rsid w:val="004735CD"/>
    <w:rsid w:val="004760B7"/>
    <w:rsid w:val="00476CEE"/>
    <w:rsid w:val="00481908"/>
    <w:rsid w:val="00483686"/>
    <w:rsid w:val="0049055E"/>
    <w:rsid w:val="00491AC5"/>
    <w:rsid w:val="00496AE9"/>
    <w:rsid w:val="004A0DB0"/>
    <w:rsid w:val="004A4077"/>
    <w:rsid w:val="004A49C8"/>
    <w:rsid w:val="004A4B46"/>
    <w:rsid w:val="004A64EC"/>
    <w:rsid w:val="004A77B1"/>
    <w:rsid w:val="004B054A"/>
    <w:rsid w:val="004B46BF"/>
    <w:rsid w:val="004C45E1"/>
    <w:rsid w:val="004C596B"/>
    <w:rsid w:val="004C683D"/>
    <w:rsid w:val="004C6F9E"/>
    <w:rsid w:val="004D0FCE"/>
    <w:rsid w:val="004D3C7E"/>
    <w:rsid w:val="004D4123"/>
    <w:rsid w:val="004D521B"/>
    <w:rsid w:val="004D5941"/>
    <w:rsid w:val="004E6ED6"/>
    <w:rsid w:val="004E708D"/>
    <w:rsid w:val="004F0F79"/>
    <w:rsid w:val="004F13BC"/>
    <w:rsid w:val="004F14FD"/>
    <w:rsid w:val="004F307E"/>
    <w:rsid w:val="004F35DA"/>
    <w:rsid w:val="004F3BF0"/>
    <w:rsid w:val="004F484D"/>
    <w:rsid w:val="004F57F1"/>
    <w:rsid w:val="00500009"/>
    <w:rsid w:val="00503A04"/>
    <w:rsid w:val="005051B4"/>
    <w:rsid w:val="005128BA"/>
    <w:rsid w:val="00514B45"/>
    <w:rsid w:val="00516F35"/>
    <w:rsid w:val="005203E4"/>
    <w:rsid w:val="00523D06"/>
    <w:rsid w:val="00524010"/>
    <w:rsid w:val="005249F9"/>
    <w:rsid w:val="0052594F"/>
    <w:rsid w:val="005268EB"/>
    <w:rsid w:val="0053295A"/>
    <w:rsid w:val="00533858"/>
    <w:rsid w:val="005375A6"/>
    <w:rsid w:val="00542516"/>
    <w:rsid w:val="00543594"/>
    <w:rsid w:val="00544B51"/>
    <w:rsid w:val="0055246E"/>
    <w:rsid w:val="0055470A"/>
    <w:rsid w:val="005575FD"/>
    <w:rsid w:val="00557C91"/>
    <w:rsid w:val="00561D5D"/>
    <w:rsid w:val="00561FC3"/>
    <w:rsid w:val="005625E3"/>
    <w:rsid w:val="00562C47"/>
    <w:rsid w:val="00562E63"/>
    <w:rsid w:val="00570079"/>
    <w:rsid w:val="00571FD1"/>
    <w:rsid w:val="005729BF"/>
    <w:rsid w:val="005754FE"/>
    <w:rsid w:val="00580520"/>
    <w:rsid w:val="00581661"/>
    <w:rsid w:val="005829F3"/>
    <w:rsid w:val="005859D4"/>
    <w:rsid w:val="00590C8D"/>
    <w:rsid w:val="00591E36"/>
    <w:rsid w:val="00592E15"/>
    <w:rsid w:val="005956C0"/>
    <w:rsid w:val="005B1161"/>
    <w:rsid w:val="005B167C"/>
    <w:rsid w:val="005B23EC"/>
    <w:rsid w:val="005B5B9C"/>
    <w:rsid w:val="005B6DE0"/>
    <w:rsid w:val="005B70E3"/>
    <w:rsid w:val="005B767F"/>
    <w:rsid w:val="005C076D"/>
    <w:rsid w:val="005C2372"/>
    <w:rsid w:val="005D4E52"/>
    <w:rsid w:val="005D6C22"/>
    <w:rsid w:val="005D77EC"/>
    <w:rsid w:val="005E0BAA"/>
    <w:rsid w:val="005E2CAB"/>
    <w:rsid w:val="005E6091"/>
    <w:rsid w:val="005F4429"/>
    <w:rsid w:val="005F6285"/>
    <w:rsid w:val="005F76DB"/>
    <w:rsid w:val="00600AB3"/>
    <w:rsid w:val="0060160E"/>
    <w:rsid w:val="006025A9"/>
    <w:rsid w:val="006053B6"/>
    <w:rsid w:val="00606694"/>
    <w:rsid w:val="0061038C"/>
    <w:rsid w:val="00611FDA"/>
    <w:rsid w:val="00612F70"/>
    <w:rsid w:val="00615297"/>
    <w:rsid w:val="00625434"/>
    <w:rsid w:val="00631775"/>
    <w:rsid w:val="0063183A"/>
    <w:rsid w:val="00631DBC"/>
    <w:rsid w:val="00632EDF"/>
    <w:rsid w:val="00636561"/>
    <w:rsid w:val="006365B1"/>
    <w:rsid w:val="00636712"/>
    <w:rsid w:val="006372CE"/>
    <w:rsid w:val="00637B21"/>
    <w:rsid w:val="00640FAA"/>
    <w:rsid w:val="00641314"/>
    <w:rsid w:val="00642661"/>
    <w:rsid w:val="0064377D"/>
    <w:rsid w:val="00646D64"/>
    <w:rsid w:val="00647A17"/>
    <w:rsid w:val="00653E65"/>
    <w:rsid w:val="006556C6"/>
    <w:rsid w:val="006627D4"/>
    <w:rsid w:val="0066521D"/>
    <w:rsid w:val="00673E7D"/>
    <w:rsid w:val="00676998"/>
    <w:rsid w:val="00680DC7"/>
    <w:rsid w:val="00682072"/>
    <w:rsid w:val="0068362A"/>
    <w:rsid w:val="00684FBE"/>
    <w:rsid w:val="006908E6"/>
    <w:rsid w:val="00693124"/>
    <w:rsid w:val="006967D8"/>
    <w:rsid w:val="00696B15"/>
    <w:rsid w:val="006A05B9"/>
    <w:rsid w:val="006A3D83"/>
    <w:rsid w:val="006A52A1"/>
    <w:rsid w:val="006B0375"/>
    <w:rsid w:val="006B62E6"/>
    <w:rsid w:val="006C2305"/>
    <w:rsid w:val="006C48D2"/>
    <w:rsid w:val="006D1589"/>
    <w:rsid w:val="006D1BDC"/>
    <w:rsid w:val="006D372A"/>
    <w:rsid w:val="006D40AB"/>
    <w:rsid w:val="006E2ABB"/>
    <w:rsid w:val="006E385C"/>
    <w:rsid w:val="006E3AE8"/>
    <w:rsid w:val="006E488E"/>
    <w:rsid w:val="006E544A"/>
    <w:rsid w:val="006F0510"/>
    <w:rsid w:val="006F25F7"/>
    <w:rsid w:val="006F3FB6"/>
    <w:rsid w:val="006F75E3"/>
    <w:rsid w:val="00704DA3"/>
    <w:rsid w:val="007065DA"/>
    <w:rsid w:val="00706770"/>
    <w:rsid w:val="00706951"/>
    <w:rsid w:val="00710DE3"/>
    <w:rsid w:val="00713B8F"/>
    <w:rsid w:val="00716EC8"/>
    <w:rsid w:val="00717538"/>
    <w:rsid w:val="0072201E"/>
    <w:rsid w:val="00725481"/>
    <w:rsid w:val="007308DF"/>
    <w:rsid w:val="007322F6"/>
    <w:rsid w:val="007351D8"/>
    <w:rsid w:val="007351F2"/>
    <w:rsid w:val="00735306"/>
    <w:rsid w:val="00740409"/>
    <w:rsid w:val="007438E2"/>
    <w:rsid w:val="007450A6"/>
    <w:rsid w:val="00745614"/>
    <w:rsid w:val="00745813"/>
    <w:rsid w:val="007458B2"/>
    <w:rsid w:val="00750E9C"/>
    <w:rsid w:val="00755F15"/>
    <w:rsid w:val="00757592"/>
    <w:rsid w:val="0076309C"/>
    <w:rsid w:val="00764089"/>
    <w:rsid w:val="00777B10"/>
    <w:rsid w:val="0078265A"/>
    <w:rsid w:val="00783E6A"/>
    <w:rsid w:val="007850F9"/>
    <w:rsid w:val="00792943"/>
    <w:rsid w:val="00792BD5"/>
    <w:rsid w:val="00792CCE"/>
    <w:rsid w:val="00793F7F"/>
    <w:rsid w:val="007951ED"/>
    <w:rsid w:val="007A16A9"/>
    <w:rsid w:val="007A1E13"/>
    <w:rsid w:val="007A21F3"/>
    <w:rsid w:val="007A24BC"/>
    <w:rsid w:val="007A783E"/>
    <w:rsid w:val="007B0754"/>
    <w:rsid w:val="007B1FF9"/>
    <w:rsid w:val="007B2190"/>
    <w:rsid w:val="007B2BBB"/>
    <w:rsid w:val="007B39C7"/>
    <w:rsid w:val="007C3E65"/>
    <w:rsid w:val="007C5F67"/>
    <w:rsid w:val="007C693A"/>
    <w:rsid w:val="007C78CE"/>
    <w:rsid w:val="007D2AA7"/>
    <w:rsid w:val="007D57EE"/>
    <w:rsid w:val="007E346F"/>
    <w:rsid w:val="007E4F05"/>
    <w:rsid w:val="007E4F89"/>
    <w:rsid w:val="007E6B77"/>
    <w:rsid w:val="007F16AA"/>
    <w:rsid w:val="007F61CC"/>
    <w:rsid w:val="00800EF4"/>
    <w:rsid w:val="0080246C"/>
    <w:rsid w:val="00803717"/>
    <w:rsid w:val="008040B8"/>
    <w:rsid w:val="00804F28"/>
    <w:rsid w:val="00805BAB"/>
    <w:rsid w:val="00807895"/>
    <w:rsid w:val="00812A9B"/>
    <w:rsid w:val="00816990"/>
    <w:rsid w:val="008202E0"/>
    <w:rsid w:val="00821B4D"/>
    <w:rsid w:val="00823A84"/>
    <w:rsid w:val="00827025"/>
    <w:rsid w:val="008314C9"/>
    <w:rsid w:val="008350E2"/>
    <w:rsid w:val="00837858"/>
    <w:rsid w:val="008408F3"/>
    <w:rsid w:val="00841237"/>
    <w:rsid w:val="008436E9"/>
    <w:rsid w:val="00844A3A"/>
    <w:rsid w:val="00846F9E"/>
    <w:rsid w:val="008520B3"/>
    <w:rsid w:val="0085276C"/>
    <w:rsid w:val="00852D27"/>
    <w:rsid w:val="00853355"/>
    <w:rsid w:val="0085357D"/>
    <w:rsid w:val="00854F0C"/>
    <w:rsid w:val="00860473"/>
    <w:rsid w:val="00862C2D"/>
    <w:rsid w:val="008653FA"/>
    <w:rsid w:val="00865740"/>
    <w:rsid w:val="00865B2A"/>
    <w:rsid w:val="00867DC0"/>
    <w:rsid w:val="008726DC"/>
    <w:rsid w:val="008762C3"/>
    <w:rsid w:val="00881AA0"/>
    <w:rsid w:val="00881E36"/>
    <w:rsid w:val="00882F34"/>
    <w:rsid w:val="0088467C"/>
    <w:rsid w:val="00891776"/>
    <w:rsid w:val="00892404"/>
    <w:rsid w:val="0089327C"/>
    <w:rsid w:val="00893526"/>
    <w:rsid w:val="00893ED1"/>
    <w:rsid w:val="008944ED"/>
    <w:rsid w:val="008B0059"/>
    <w:rsid w:val="008B26E2"/>
    <w:rsid w:val="008B34B3"/>
    <w:rsid w:val="008B5297"/>
    <w:rsid w:val="008B5972"/>
    <w:rsid w:val="008C006B"/>
    <w:rsid w:val="008C2452"/>
    <w:rsid w:val="008C52AF"/>
    <w:rsid w:val="008D360D"/>
    <w:rsid w:val="008D3D44"/>
    <w:rsid w:val="008E12B5"/>
    <w:rsid w:val="008E361F"/>
    <w:rsid w:val="008E5C44"/>
    <w:rsid w:val="008E6670"/>
    <w:rsid w:val="008F4BF1"/>
    <w:rsid w:val="008F6B1E"/>
    <w:rsid w:val="008F7A08"/>
    <w:rsid w:val="00900D30"/>
    <w:rsid w:val="00901871"/>
    <w:rsid w:val="00904CFC"/>
    <w:rsid w:val="0090587E"/>
    <w:rsid w:val="00905B25"/>
    <w:rsid w:val="0091405E"/>
    <w:rsid w:val="00915C5A"/>
    <w:rsid w:val="00916884"/>
    <w:rsid w:val="00916BDF"/>
    <w:rsid w:val="0092141E"/>
    <w:rsid w:val="00922994"/>
    <w:rsid w:val="00932E3C"/>
    <w:rsid w:val="009369CC"/>
    <w:rsid w:val="00941452"/>
    <w:rsid w:val="00941773"/>
    <w:rsid w:val="009421A8"/>
    <w:rsid w:val="009501DC"/>
    <w:rsid w:val="009505BB"/>
    <w:rsid w:val="00950BA9"/>
    <w:rsid w:val="00953B83"/>
    <w:rsid w:val="00955321"/>
    <w:rsid w:val="00955C46"/>
    <w:rsid w:val="0096150B"/>
    <w:rsid w:val="00963D69"/>
    <w:rsid w:val="00965C19"/>
    <w:rsid w:val="00967459"/>
    <w:rsid w:val="00972CC0"/>
    <w:rsid w:val="00975D01"/>
    <w:rsid w:val="0098055E"/>
    <w:rsid w:val="00980EC2"/>
    <w:rsid w:val="009836B3"/>
    <w:rsid w:val="00984D18"/>
    <w:rsid w:val="009875DA"/>
    <w:rsid w:val="00993B71"/>
    <w:rsid w:val="009A0176"/>
    <w:rsid w:val="009A163F"/>
    <w:rsid w:val="009A4771"/>
    <w:rsid w:val="009A4780"/>
    <w:rsid w:val="009B1CCF"/>
    <w:rsid w:val="009B6BE7"/>
    <w:rsid w:val="009C32F0"/>
    <w:rsid w:val="009C4584"/>
    <w:rsid w:val="009D163C"/>
    <w:rsid w:val="009D216E"/>
    <w:rsid w:val="009D399D"/>
    <w:rsid w:val="009D5EBF"/>
    <w:rsid w:val="009D751E"/>
    <w:rsid w:val="009E0F65"/>
    <w:rsid w:val="009E2745"/>
    <w:rsid w:val="009E3B91"/>
    <w:rsid w:val="009E5A87"/>
    <w:rsid w:val="009E7ED6"/>
    <w:rsid w:val="009F4A97"/>
    <w:rsid w:val="009F6A89"/>
    <w:rsid w:val="009F76BC"/>
    <w:rsid w:val="009F7B24"/>
    <w:rsid w:val="00A008B8"/>
    <w:rsid w:val="00A01B27"/>
    <w:rsid w:val="00A02D33"/>
    <w:rsid w:val="00A053F1"/>
    <w:rsid w:val="00A0788A"/>
    <w:rsid w:val="00A134A9"/>
    <w:rsid w:val="00A25F55"/>
    <w:rsid w:val="00A31B45"/>
    <w:rsid w:val="00A34384"/>
    <w:rsid w:val="00A368FF"/>
    <w:rsid w:val="00A37575"/>
    <w:rsid w:val="00A37A6C"/>
    <w:rsid w:val="00A4393A"/>
    <w:rsid w:val="00A44FF1"/>
    <w:rsid w:val="00A56E56"/>
    <w:rsid w:val="00A617E7"/>
    <w:rsid w:val="00A618D8"/>
    <w:rsid w:val="00A628B4"/>
    <w:rsid w:val="00A7360C"/>
    <w:rsid w:val="00A7660D"/>
    <w:rsid w:val="00A8278D"/>
    <w:rsid w:val="00A92BA8"/>
    <w:rsid w:val="00A949C2"/>
    <w:rsid w:val="00A95BEA"/>
    <w:rsid w:val="00AA0D4A"/>
    <w:rsid w:val="00AA43B6"/>
    <w:rsid w:val="00AB1F1A"/>
    <w:rsid w:val="00AB335D"/>
    <w:rsid w:val="00AB6603"/>
    <w:rsid w:val="00AB79C6"/>
    <w:rsid w:val="00AC2C10"/>
    <w:rsid w:val="00AC526E"/>
    <w:rsid w:val="00AC6E2D"/>
    <w:rsid w:val="00AD0141"/>
    <w:rsid w:val="00AD255C"/>
    <w:rsid w:val="00AE1798"/>
    <w:rsid w:val="00AE2E2B"/>
    <w:rsid w:val="00AE394D"/>
    <w:rsid w:val="00AE44F9"/>
    <w:rsid w:val="00AE4E25"/>
    <w:rsid w:val="00AE5FB8"/>
    <w:rsid w:val="00AF3451"/>
    <w:rsid w:val="00AF7451"/>
    <w:rsid w:val="00B00FF5"/>
    <w:rsid w:val="00B03C7B"/>
    <w:rsid w:val="00B049DB"/>
    <w:rsid w:val="00B05F1C"/>
    <w:rsid w:val="00B07708"/>
    <w:rsid w:val="00B07BDE"/>
    <w:rsid w:val="00B10311"/>
    <w:rsid w:val="00B16B08"/>
    <w:rsid w:val="00B229A0"/>
    <w:rsid w:val="00B22C80"/>
    <w:rsid w:val="00B239A3"/>
    <w:rsid w:val="00B253D1"/>
    <w:rsid w:val="00B2616F"/>
    <w:rsid w:val="00B26277"/>
    <w:rsid w:val="00B276FB"/>
    <w:rsid w:val="00B31D7F"/>
    <w:rsid w:val="00B3378C"/>
    <w:rsid w:val="00B33C11"/>
    <w:rsid w:val="00B355F5"/>
    <w:rsid w:val="00B3592F"/>
    <w:rsid w:val="00B3683F"/>
    <w:rsid w:val="00B459BE"/>
    <w:rsid w:val="00B52B52"/>
    <w:rsid w:val="00B53C43"/>
    <w:rsid w:val="00B54950"/>
    <w:rsid w:val="00B55954"/>
    <w:rsid w:val="00B5773C"/>
    <w:rsid w:val="00B631CE"/>
    <w:rsid w:val="00B63FB3"/>
    <w:rsid w:val="00B64BA2"/>
    <w:rsid w:val="00B64EE1"/>
    <w:rsid w:val="00B66680"/>
    <w:rsid w:val="00B72D55"/>
    <w:rsid w:val="00B7676F"/>
    <w:rsid w:val="00B81FD8"/>
    <w:rsid w:val="00B84770"/>
    <w:rsid w:val="00B84B50"/>
    <w:rsid w:val="00B94713"/>
    <w:rsid w:val="00B96EB9"/>
    <w:rsid w:val="00BA2A40"/>
    <w:rsid w:val="00BA32C3"/>
    <w:rsid w:val="00BA3812"/>
    <w:rsid w:val="00BA41FB"/>
    <w:rsid w:val="00BA44A2"/>
    <w:rsid w:val="00BA46D2"/>
    <w:rsid w:val="00BA7656"/>
    <w:rsid w:val="00BA7AF4"/>
    <w:rsid w:val="00BB23EC"/>
    <w:rsid w:val="00BB5161"/>
    <w:rsid w:val="00BB69A3"/>
    <w:rsid w:val="00BB73DE"/>
    <w:rsid w:val="00BC465F"/>
    <w:rsid w:val="00BC4E29"/>
    <w:rsid w:val="00BC5A74"/>
    <w:rsid w:val="00BD09B4"/>
    <w:rsid w:val="00BD1547"/>
    <w:rsid w:val="00BD455F"/>
    <w:rsid w:val="00BD7B7E"/>
    <w:rsid w:val="00BE470F"/>
    <w:rsid w:val="00BE6D5F"/>
    <w:rsid w:val="00BE7A6E"/>
    <w:rsid w:val="00BF1328"/>
    <w:rsid w:val="00BF3130"/>
    <w:rsid w:val="00BF50CB"/>
    <w:rsid w:val="00C02093"/>
    <w:rsid w:val="00C02876"/>
    <w:rsid w:val="00C02EAA"/>
    <w:rsid w:val="00C04D6D"/>
    <w:rsid w:val="00C056BF"/>
    <w:rsid w:val="00C06532"/>
    <w:rsid w:val="00C1074B"/>
    <w:rsid w:val="00C1257C"/>
    <w:rsid w:val="00C13004"/>
    <w:rsid w:val="00C22865"/>
    <w:rsid w:val="00C22FF6"/>
    <w:rsid w:val="00C26AD3"/>
    <w:rsid w:val="00C33FAD"/>
    <w:rsid w:val="00C34AB9"/>
    <w:rsid w:val="00C427E5"/>
    <w:rsid w:val="00C4385A"/>
    <w:rsid w:val="00C508AF"/>
    <w:rsid w:val="00C54391"/>
    <w:rsid w:val="00C60F34"/>
    <w:rsid w:val="00C6591D"/>
    <w:rsid w:val="00C7120A"/>
    <w:rsid w:val="00C77018"/>
    <w:rsid w:val="00C77558"/>
    <w:rsid w:val="00C77D02"/>
    <w:rsid w:val="00C82FED"/>
    <w:rsid w:val="00C85C91"/>
    <w:rsid w:val="00C85D6F"/>
    <w:rsid w:val="00C87EF1"/>
    <w:rsid w:val="00C93AFB"/>
    <w:rsid w:val="00CA0152"/>
    <w:rsid w:val="00CA1225"/>
    <w:rsid w:val="00CA299E"/>
    <w:rsid w:val="00CB102B"/>
    <w:rsid w:val="00CB2445"/>
    <w:rsid w:val="00CB690B"/>
    <w:rsid w:val="00CC055D"/>
    <w:rsid w:val="00CC198E"/>
    <w:rsid w:val="00CD2FFE"/>
    <w:rsid w:val="00CD5599"/>
    <w:rsid w:val="00CE0381"/>
    <w:rsid w:val="00CE102F"/>
    <w:rsid w:val="00CE21B1"/>
    <w:rsid w:val="00CE41FA"/>
    <w:rsid w:val="00CE7EC2"/>
    <w:rsid w:val="00CF094E"/>
    <w:rsid w:val="00CF0EA7"/>
    <w:rsid w:val="00CF108B"/>
    <w:rsid w:val="00CF10D6"/>
    <w:rsid w:val="00CF3E63"/>
    <w:rsid w:val="00CF41DC"/>
    <w:rsid w:val="00CF569A"/>
    <w:rsid w:val="00CF792A"/>
    <w:rsid w:val="00D03B71"/>
    <w:rsid w:val="00D06047"/>
    <w:rsid w:val="00D0716A"/>
    <w:rsid w:val="00D07D30"/>
    <w:rsid w:val="00D11D3B"/>
    <w:rsid w:val="00D12342"/>
    <w:rsid w:val="00D22D25"/>
    <w:rsid w:val="00D22E45"/>
    <w:rsid w:val="00D25FD7"/>
    <w:rsid w:val="00D267C8"/>
    <w:rsid w:val="00D31133"/>
    <w:rsid w:val="00D320AA"/>
    <w:rsid w:val="00D34322"/>
    <w:rsid w:val="00D35A5A"/>
    <w:rsid w:val="00D36F9E"/>
    <w:rsid w:val="00D376E6"/>
    <w:rsid w:val="00D434F6"/>
    <w:rsid w:val="00D473EB"/>
    <w:rsid w:val="00D51D6C"/>
    <w:rsid w:val="00D5418B"/>
    <w:rsid w:val="00D5783F"/>
    <w:rsid w:val="00D6045A"/>
    <w:rsid w:val="00D61472"/>
    <w:rsid w:val="00D66676"/>
    <w:rsid w:val="00D67060"/>
    <w:rsid w:val="00D674CA"/>
    <w:rsid w:val="00D7044B"/>
    <w:rsid w:val="00D71040"/>
    <w:rsid w:val="00D72EC7"/>
    <w:rsid w:val="00D73765"/>
    <w:rsid w:val="00D82FD8"/>
    <w:rsid w:val="00D86A3B"/>
    <w:rsid w:val="00D87CEE"/>
    <w:rsid w:val="00D91040"/>
    <w:rsid w:val="00D957F1"/>
    <w:rsid w:val="00DA0EDC"/>
    <w:rsid w:val="00DA34D9"/>
    <w:rsid w:val="00DA5C59"/>
    <w:rsid w:val="00DB63A1"/>
    <w:rsid w:val="00DC033D"/>
    <w:rsid w:val="00DC3127"/>
    <w:rsid w:val="00DC3A53"/>
    <w:rsid w:val="00DC3BE3"/>
    <w:rsid w:val="00DC6972"/>
    <w:rsid w:val="00DD146C"/>
    <w:rsid w:val="00DD1BDA"/>
    <w:rsid w:val="00DD3B2F"/>
    <w:rsid w:val="00DD4C25"/>
    <w:rsid w:val="00DD67FE"/>
    <w:rsid w:val="00DD6C8A"/>
    <w:rsid w:val="00DD7ADF"/>
    <w:rsid w:val="00DD7E15"/>
    <w:rsid w:val="00DE252C"/>
    <w:rsid w:val="00DE26FB"/>
    <w:rsid w:val="00DE3B3C"/>
    <w:rsid w:val="00DE6247"/>
    <w:rsid w:val="00DF5345"/>
    <w:rsid w:val="00DF77E4"/>
    <w:rsid w:val="00E0277B"/>
    <w:rsid w:val="00E02A26"/>
    <w:rsid w:val="00E04C4F"/>
    <w:rsid w:val="00E06E6A"/>
    <w:rsid w:val="00E07169"/>
    <w:rsid w:val="00E16740"/>
    <w:rsid w:val="00E2392F"/>
    <w:rsid w:val="00E23E85"/>
    <w:rsid w:val="00E25A2E"/>
    <w:rsid w:val="00E260F3"/>
    <w:rsid w:val="00E267D6"/>
    <w:rsid w:val="00E30300"/>
    <w:rsid w:val="00E30567"/>
    <w:rsid w:val="00E310A7"/>
    <w:rsid w:val="00E327DE"/>
    <w:rsid w:val="00E33E0B"/>
    <w:rsid w:val="00E437CB"/>
    <w:rsid w:val="00E44AFE"/>
    <w:rsid w:val="00E554BE"/>
    <w:rsid w:val="00E56877"/>
    <w:rsid w:val="00E57E05"/>
    <w:rsid w:val="00E603AD"/>
    <w:rsid w:val="00E612F4"/>
    <w:rsid w:val="00E63902"/>
    <w:rsid w:val="00E65923"/>
    <w:rsid w:val="00E70474"/>
    <w:rsid w:val="00E70679"/>
    <w:rsid w:val="00E73919"/>
    <w:rsid w:val="00E8278E"/>
    <w:rsid w:val="00E83F0C"/>
    <w:rsid w:val="00E84117"/>
    <w:rsid w:val="00E84F65"/>
    <w:rsid w:val="00E86958"/>
    <w:rsid w:val="00E9003D"/>
    <w:rsid w:val="00E921E2"/>
    <w:rsid w:val="00E96C99"/>
    <w:rsid w:val="00EA66E0"/>
    <w:rsid w:val="00EB1CDE"/>
    <w:rsid w:val="00EB3A9D"/>
    <w:rsid w:val="00EB6D10"/>
    <w:rsid w:val="00EC0B4F"/>
    <w:rsid w:val="00EC0F38"/>
    <w:rsid w:val="00EC6358"/>
    <w:rsid w:val="00EC7992"/>
    <w:rsid w:val="00ED0C68"/>
    <w:rsid w:val="00ED5386"/>
    <w:rsid w:val="00ED54A1"/>
    <w:rsid w:val="00ED6791"/>
    <w:rsid w:val="00EE38FD"/>
    <w:rsid w:val="00EE5FF6"/>
    <w:rsid w:val="00EF1BB7"/>
    <w:rsid w:val="00EF4912"/>
    <w:rsid w:val="00EF4E3C"/>
    <w:rsid w:val="00EF7000"/>
    <w:rsid w:val="00F032BD"/>
    <w:rsid w:val="00F039E5"/>
    <w:rsid w:val="00F0455C"/>
    <w:rsid w:val="00F05360"/>
    <w:rsid w:val="00F0565D"/>
    <w:rsid w:val="00F075EB"/>
    <w:rsid w:val="00F1008A"/>
    <w:rsid w:val="00F1545B"/>
    <w:rsid w:val="00F15A14"/>
    <w:rsid w:val="00F15D1E"/>
    <w:rsid w:val="00F17A4B"/>
    <w:rsid w:val="00F23B97"/>
    <w:rsid w:val="00F248FD"/>
    <w:rsid w:val="00F3082F"/>
    <w:rsid w:val="00F31140"/>
    <w:rsid w:val="00F3196C"/>
    <w:rsid w:val="00F3232F"/>
    <w:rsid w:val="00F34895"/>
    <w:rsid w:val="00F34DA1"/>
    <w:rsid w:val="00F354C9"/>
    <w:rsid w:val="00F41BE1"/>
    <w:rsid w:val="00F4321F"/>
    <w:rsid w:val="00F451A4"/>
    <w:rsid w:val="00F5710C"/>
    <w:rsid w:val="00F57E11"/>
    <w:rsid w:val="00F617FE"/>
    <w:rsid w:val="00F67033"/>
    <w:rsid w:val="00F7081B"/>
    <w:rsid w:val="00F70970"/>
    <w:rsid w:val="00F7274E"/>
    <w:rsid w:val="00F76957"/>
    <w:rsid w:val="00F773F0"/>
    <w:rsid w:val="00F8359D"/>
    <w:rsid w:val="00F84F56"/>
    <w:rsid w:val="00F8697C"/>
    <w:rsid w:val="00F86AFF"/>
    <w:rsid w:val="00F86D2D"/>
    <w:rsid w:val="00F87495"/>
    <w:rsid w:val="00F977DF"/>
    <w:rsid w:val="00FA18BF"/>
    <w:rsid w:val="00FA1FD8"/>
    <w:rsid w:val="00FA7EC8"/>
    <w:rsid w:val="00FB5BF7"/>
    <w:rsid w:val="00FB6BE6"/>
    <w:rsid w:val="00FC0443"/>
    <w:rsid w:val="00FC5240"/>
    <w:rsid w:val="00FC713F"/>
    <w:rsid w:val="00FD10C1"/>
    <w:rsid w:val="00FD272F"/>
    <w:rsid w:val="00FD49E6"/>
    <w:rsid w:val="00FD7C62"/>
    <w:rsid w:val="00FE4D46"/>
    <w:rsid w:val="00FE7393"/>
    <w:rsid w:val="00FF0862"/>
    <w:rsid w:val="00FF12B3"/>
    <w:rsid w:val="00FF239D"/>
    <w:rsid w:val="00FF4820"/>
  </w:rsids>
  <w:docVars>
    <w:docVar w:name="CARD_ID" w:val="20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7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Normal"/>
    <w:rsid w:val="008E12B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F86AF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link w:val="HTMLPreformatted"/>
    <w:uiPriority w:val="99"/>
    <w:rsid w:val="005B5B9C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67060"/>
    <w:pPr>
      <w:spacing w:before="100" w:beforeAutospacing="1" w:after="100" w:afterAutospacing="1"/>
    </w:pPr>
    <w:rPr>
      <w:rFonts w:eastAsia="Times New Roman"/>
    </w:rPr>
  </w:style>
  <w:style w:type="character" w:customStyle="1" w:styleId="snippetequal">
    <w:name w:val="snippet_equal"/>
    <w:rsid w:val="00A56E56"/>
  </w:style>
  <w:style w:type="character" w:styleId="Strong">
    <w:name w:val="Strong"/>
    <w:uiPriority w:val="22"/>
    <w:qFormat/>
    <w:locked/>
    <w:rsid w:val="00AB335D"/>
    <w:rPr>
      <w:b/>
      <w:bCs/>
    </w:rPr>
  </w:style>
  <w:style w:type="paragraph" w:customStyle="1" w:styleId="ConsPlusNormal">
    <w:name w:val="ConsPlusNormal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"/>
    <w:unhideWhenUsed/>
    <w:rsid w:val="00031675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link w:val="BodyText"/>
    <w:rsid w:val="00031675"/>
    <w:rPr>
      <w:rFonts w:ascii="Arial" w:eastAsia="Times New Roman" w:hAnsi="Arial"/>
      <w:spacing w:val="-5"/>
      <w:lang w:eastAsia="x-none"/>
    </w:rPr>
  </w:style>
  <w:style w:type="paragraph" w:styleId="BodyText2">
    <w:name w:val="Body Text 2"/>
    <w:basedOn w:val="Normal"/>
    <w:link w:val="2"/>
    <w:unhideWhenUsed/>
    <w:rsid w:val="00031675"/>
    <w:pPr>
      <w:spacing w:after="120" w:line="48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2">
    <w:name w:val="Основной текст 2 Знак"/>
    <w:link w:val="BodyText2"/>
    <w:rsid w:val="00031675"/>
    <w:rPr>
      <w:rFonts w:ascii="Arial" w:eastAsia="Times New Roman" w:hAnsi="Arial"/>
      <w:lang w:eastAsia="x-none"/>
    </w:rPr>
  </w:style>
  <w:style w:type="character" w:customStyle="1" w:styleId="hps">
    <w:name w:val="hps"/>
    <w:rsid w:val="00031675"/>
  </w:style>
  <w:style w:type="paragraph" w:styleId="BodyTextIndent">
    <w:name w:val="Body Text Indent"/>
    <w:basedOn w:val="Normal"/>
    <w:link w:val="a0"/>
    <w:rsid w:val="001E516D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1E516D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EA"/>
  </w:style>
  <w:style w:type="character" w:customStyle="1" w:styleId="a1">
    <w:name w:val="Основной текст_"/>
    <w:rsid w:val="00247DF8"/>
    <w:rPr>
      <w:rFonts w:ascii="Times New Roman" w:hAnsi="Times New Roman" w:cs="Times New Roman"/>
      <w:u w:val="none"/>
    </w:rPr>
  </w:style>
  <w:style w:type="character" w:customStyle="1" w:styleId="longtext">
    <w:name w:val="long_text"/>
    <w:rsid w:val="00905B25"/>
  </w:style>
  <w:style w:type="paragraph" w:styleId="Header">
    <w:name w:val="header"/>
    <w:basedOn w:val="Normal"/>
    <w:link w:val="a2"/>
    <w:uiPriority w:val="99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B03C7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a3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rsid w:val="00B03C7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4"/>
    <w:rsid w:val="009C458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BalloonText"/>
    <w:rsid w:val="009C4584"/>
    <w:rPr>
      <w:rFonts w:ascii="Tahoma" w:hAnsi="Tahoma" w:cs="Tahoma"/>
      <w:sz w:val="16"/>
      <w:szCs w:val="16"/>
    </w:rPr>
  </w:style>
  <w:style w:type="character" w:customStyle="1" w:styleId="s11">
    <w:name w:val="s11"/>
    <w:rsid w:val="00516F3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B6FCD"/>
    <w:pPr>
      <w:jc w:val="both"/>
    </w:pPr>
    <w:rPr>
      <w:rFonts w:eastAsia="Times New Roman"/>
    </w:rPr>
  </w:style>
  <w:style w:type="paragraph" w:styleId="BodyTextIndent2">
    <w:name w:val="Body Text Indent 2"/>
    <w:basedOn w:val="Normal"/>
    <w:link w:val="20"/>
    <w:rsid w:val="00A008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BodyTextIndent2"/>
    <w:rsid w:val="00A008B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B422-5DA1-4C21-A2CE-72C28C6B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