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6A4E14" w:rsidRPr="006A4E14" w:rsidP="006A4E14">
      <w:pPr>
        <w:jc w:val="both"/>
        <w:rPr>
          <w:rFonts w:ascii="Times New Roman" w:hAnsi="Times New Roman" w:cs="Times New Roman"/>
          <w:sz w:val="20"/>
          <w:szCs w:val="20"/>
        </w:rPr>
      </w:pPr>
      <w:r w:rsidRPr="006A4E14">
        <w:rPr>
          <w:rFonts w:ascii="Times New Roman" w:hAnsi="Times New Roman" w:cs="Times New Roman"/>
          <w:sz w:val="20"/>
          <w:szCs w:val="20"/>
        </w:rPr>
        <w:t>Дело № 1-2-26/2021</w:t>
      </w:r>
    </w:p>
    <w:p w:rsidR="006A4E14" w:rsidRPr="006A4E14" w:rsidP="006A4E14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6A4E14" w:rsidRPr="006A4E14" w:rsidP="006A4E14">
      <w:pPr>
        <w:jc w:val="both"/>
        <w:rPr>
          <w:rFonts w:ascii="Times New Roman" w:hAnsi="Times New Roman" w:cs="Times New Roman"/>
          <w:sz w:val="20"/>
          <w:szCs w:val="20"/>
        </w:rPr>
      </w:pPr>
      <w:r w:rsidRPr="006A4E14">
        <w:rPr>
          <w:rFonts w:ascii="Times New Roman" w:hAnsi="Times New Roman" w:cs="Times New Roman"/>
          <w:sz w:val="20"/>
          <w:szCs w:val="20"/>
        </w:rPr>
        <w:t>ПОСТАНОВЛЕНИЕ</w:t>
      </w:r>
    </w:p>
    <w:p w:rsidR="006A4E14" w:rsidRPr="006A4E14" w:rsidP="006A4E14">
      <w:pPr>
        <w:jc w:val="both"/>
        <w:rPr>
          <w:rFonts w:ascii="Times New Roman" w:hAnsi="Times New Roman" w:cs="Times New Roman"/>
          <w:sz w:val="20"/>
          <w:szCs w:val="20"/>
        </w:rPr>
      </w:pPr>
      <w:r w:rsidRPr="006A4E14">
        <w:rPr>
          <w:rFonts w:ascii="Times New Roman" w:hAnsi="Times New Roman" w:cs="Times New Roman"/>
          <w:sz w:val="20"/>
          <w:szCs w:val="20"/>
        </w:rPr>
        <w:t>о прекращении уголовного дела</w:t>
      </w:r>
    </w:p>
    <w:p w:rsidR="006A4E14" w:rsidRPr="006A4E14" w:rsidP="006A4E14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6A4E14" w:rsidRPr="006A4E14" w:rsidP="006A4E14">
      <w:pPr>
        <w:jc w:val="both"/>
        <w:rPr>
          <w:rFonts w:ascii="Times New Roman" w:hAnsi="Times New Roman" w:cs="Times New Roman"/>
          <w:sz w:val="20"/>
          <w:szCs w:val="20"/>
        </w:rPr>
      </w:pPr>
      <w:r w:rsidRPr="006A4E14">
        <w:rPr>
          <w:rFonts w:ascii="Times New Roman" w:hAnsi="Times New Roman" w:cs="Times New Roman"/>
          <w:sz w:val="20"/>
          <w:szCs w:val="20"/>
        </w:rPr>
        <w:t xml:space="preserve">01 ноября 2021 года  </w:t>
      </w:r>
      <w:r w:rsidRPr="006A4E14">
        <w:rPr>
          <w:rFonts w:ascii="Times New Roman" w:hAnsi="Times New Roman" w:cs="Times New Roman"/>
          <w:sz w:val="20"/>
          <w:szCs w:val="20"/>
        </w:rPr>
        <w:tab/>
      </w:r>
      <w:r w:rsidRPr="006A4E14">
        <w:rPr>
          <w:rFonts w:ascii="Times New Roman" w:hAnsi="Times New Roman" w:cs="Times New Roman"/>
          <w:sz w:val="20"/>
          <w:szCs w:val="20"/>
        </w:rPr>
        <w:tab/>
      </w:r>
      <w:r w:rsidRPr="006A4E14">
        <w:rPr>
          <w:rFonts w:ascii="Times New Roman" w:hAnsi="Times New Roman" w:cs="Times New Roman"/>
          <w:sz w:val="20"/>
          <w:szCs w:val="20"/>
        </w:rPr>
        <w:tab/>
      </w:r>
      <w:r w:rsidRPr="006A4E14">
        <w:rPr>
          <w:rFonts w:ascii="Times New Roman" w:hAnsi="Times New Roman" w:cs="Times New Roman"/>
          <w:sz w:val="20"/>
          <w:szCs w:val="20"/>
        </w:rPr>
        <w:tab/>
      </w:r>
      <w:r w:rsidRPr="006A4E14">
        <w:rPr>
          <w:rFonts w:ascii="Times New Roman" w:hAnsi="Times New Roman" w:cs="Times New Roman"/>
          <w:sz w:val="20"/>
          <w:szCs w:val="20"/>
        </w:rPr>
        <w:tab/>
      </w:r>
      <w:r w:rsidRPr="006A4E14">
        <w:rPr>
          <w:rFonts w:ascii="Times New Roman" w:hAnsi="Times New Roman" w:cs="Times New Roman"/>
          <w:sz w:val="20"/>
          <w:szCs w:val="20"/>
        </w:rPr>
        <w:tab/>
        <w:t xml:space="preserve">  </w:t>
      </w:r>
      <w:r w:rsidRPr="006A4E14">
        <w:rPr>
          <w:rFonts w:ascii="Times New Roman" w:hAnsi="Times New Roman" w:cs="Times New Roman"/>
          <w:sz w:val="20"/>
          <w:szCs w:val="20"/>
        </w:rPr>
        <w:tab/>
        <w:t xml:space="preserve"> г. Симферополь</w:t>
      </w:r>
    </w:p>
    <w:p w:rsidR="006A4E14" w:rsidRPr="006A4E14" w:rsidP="006A4E14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6A4E14" w:rsidRPr="006A4E14" w:rsidP="006A4E14">
      <w:pPr>
        <w:jc w:val="both"/>
        <w:rPr>
          <w:rFonts w:ascii="Times New Roman" w:hAnsi="Times New Roman" w:cs="Times New Roman"/>
          <w:sz w:val="20"/>
          <w:szCs w:val="20"/>
        </w:rPr>
      </w:pPr>
      <w:r w:rsidRPr="006A4E14">
        <w:rPr>
          <w:rFonts w:ascii="Times New Roman" w:hAnsi="Times New Roman" w:cs="Times New Roman"/>
          <w:sz w:val="20"/>
          <w:szCs w:val="20"/>
        </w:rPr>
        <w:t xml:space="preserve">Суд в составе председательствующего мирового судьи судебного участка № 2 Железнодорожного судебного района города Симферополь Республики Крым Цыгановой Г.Ю., при помощнике мирового судьи </w:t>
      </w:r>
      <w:r w:rsidRPr="006A4E14">
        <w:rPr>
          <w:rFonts w:ascii="Times New Roman" w:hAnsi="Times New Roman" w:cs="Times New Roman"/>
          <w:sz w:val="20"/>
          <w:szCs w:val="20"/>
        </w:rPr>
        <w:t>Будзинском</w:t>
      </w:r>
      <w:r w:rsidRPr="006A4E14">
        <w:rPr>
          <w:rFonts w:ascii="Times New Roman" w:hAnsi="Times New Roman" w:cs="Times New Roman"/>
          <w:sz w:val="20"/>
          <w:szCs w:val="20"/>
        </w:rPr>
        <w:t xml:space="preserve"> С.С., с участием: </w:t>
      </w:r>
    </w:p>
    <w:p w:rsidR="006A4E14" w:rsidRPr="006A4E14" w:rsidP="006A4E14">
      <w:pPr>
        <w:jc w:val="both"/>
        <w:rPr>
          <w:rFonts w:ascii="Times New Roman" w:hAnsi="Times New Roman" w:cs="Times New Roman"/>
          <w:sz w:val="20"/>
          <w:szCs w:val="20"/>
        </w:rPr>
      </w:pPr>
      <w:r w:rsidRPr="006A4E14">
        <w:rPr>
          <w:rFonts w:ascii="Times New Roman" w:hAnsi="Times New Roman" w:cs="Times New Roman"/>
          <w:sz w:val="20"/>
          <w:szCs w:val="20"/>
        </w:rPr>
        <w:t xml:space="preserve">государственного обвинителя – </w:t>
      </w:r>
      <w:r w:rsidRPr="006A4E14">
        <w:rPr>
          <w:rFonts w:ascii="Times New Roman" w:hAnsi="Times New Roman" w:cs="Times New Roman"/>
          <w:sz w:val="20"/>
          <w:szCs w:val="20"/>
        </w:rPr>
        <w:t>Кельбиханова</w:t>
      </w:r>
      <w:r w:rsidRPr="006A4E14">
        <w:rPr>
          <w:rFonts w:ascii="Times New Roman" w:hAnsi="Times New Roman" w:cs="Times New Roman"/>
          <w:sz w:val="20"/>
          <w:szCs w:val="20"/>
        </w:rPr>
        <w:t xml:space="preserve"> Р.З.,  </w:t>
      </w:r>
    </w:p>
    <w:p w:rsidR="006A4E14" w:rsidRPr="006A4E14" w:rsidP="006A4E14">
      <w:pPr>
        <w:jc w:val="both"/>
        <w:rPr>
          <w:rFonts w:ascii="Times New Roman" w:hAnsi="Times New Roman" w:cs="Times New Roman"/>
          <w:sz w:val="20"/>
          <w:szCs w:val="20"/>
        </w:rPr>
      </w:pPr>
      <w:r w:rsidRPr="006A4E14">
        <w:rPr>
          <w:rFonts w:ascii="Times New Roman" w:hAnsi="Times New Roman" w:cs="Times New Roman"/>
          <w:sz w:val="20"/>
          <w:szCs w:val="20"/>
        </w:rPr>
        <w:t xml:space="preserve">защитника – адвоката Емельянова С.А., представившего ордер № «информация </w:t>
      </w:r>
      <w:r w:rsidRPr="006A4E14">
        <w:rPr>
          <w:rFonts w:ascii="Times New Roman" w:hAnsi="Times New Roman" w:cs="Times New Roman"/>
          <w:sz w:val="20"/>
          <w:szCs w:val="20"/>
        </w:rPr>
        <w:t>изъята</w:t>
      </w:r>
      <w:r w:rsidRPr="006A4E14">
        <w:rPr>
          <w:rFonts w:ascii="Times New Roman" w:hAnsi="Times New Roman" w:cs="Times New Roman"/>
          <w:sz w:val="20"/>
          <w:szCs w:val="20"/>
        </w:rPr>
        <w:t>»г</w:t>
      </w:r>
      <w:r w:rsidRPr="006A4E14">
        <w:rPr>
          <w:rFonts w:ascii="Times New Roman" w:hAnsi="Times New Roman" w:cs="Times New Roman"/>
          <w:sz w:val="20"/>
          <w:szCs w:val="20"/>
        </w:rPr>
        <w:t>ода</w:t>
      </w:r>
      <w:r w:rsidRPr="006A4E14">
        <w:rPr>
          <w:rFonts w:ascii="Times New Roman" w:hAnsi="Times New Roman" w:cs="Times New Roman"/>
          <w:sz w:val="20"/>
          <w:szCs w:val="20"/>
        </w:rPr>
        <w:t xml:space="preserve">, удостоверение № «информация изъята» года, </w:t>
      </w:r>
    </w:p>
    <w:p w:rsidR="006A4E14" w:rsidRPr="006A4E14" w:rsidP="006A4E14">
      <w:pPr>
        <w:jc w:val="both"/>
        <w:rPr>
          <w:rFonts w:ascii="Times New Roman" w:hAnsi="Times New Roman" w:cs="Times New Roman"/>
          <w:sz w:val="20"/>
          <w:szCs w:val="20"/>
        </w:rPr>
      </w:pPr>
      <w:r w:rsidRPr="006A4E14">
        <w:rPr>
          <w:rFonts w:ascii="Times New Roman" w:hAnsi="Times New Roman" w:cs="Times New Roman"/>
          <w:sz w:val="20"/>
          <w:szCs w:val="20"/>
        </w:rPr>
        <w:t>подсудимого – Нечаева С.В.,</w:t>
      </w:r>
    </w:p>
    <w:p w:rsidR="006A4E14" w:rsidRPr="006A4E14" w:rsidP="006A4E14">
      <w:pPr>
        <w:jc w:val="both"/>
        <w:rPr>
          <w:rFonts w:ascii="Times New Roman" w:hAnsi="Times New Roman" w:cs="Times New Roman"/>
          <w:sz w:val="20"/>
          <w:szCs w:val="20"/>
        </w:rPr>
      </w:pPr>
      <w:r w:rsidRPr="006A4E14">
        <w:rPr>
          <w:rFonts w:ascii="Times New Roman" w:hAnsi="Times New Roman" w:cs="Times New Roman"/>
          <w:sz w:val="20"/>
          <w:szCs w:val="20"/>
        </w:rPr>
        <w:t>потерпевшего – Иванченко А.А.,</w:t>
      </w:r>
    </w:p>
    <w:p w:rsidR="006A4E14" w:rsidRPr="006A4E14" w:rsidP="006A4E14">
      <w:pPr>
        <w:jc w:val="both"/>
        <w:rPr>
          <w:rFonts w:ascii="Times New Roman" w:hAnsi="Times New Roman" w:cs="Times New Roman"/>
          <w:sz w:val="20"/>
          <w:szCs w:val="20"/>
        </w:rPr>
      </w:pPr>
      <w:r w:rsidRPr="006A4E14">
        <w:rPr>
          <w:rFonts w:ascii="Times New Roman" w:hAnsi="Times New Roman" w:cs="Times New Roman"/>
          <w:sz w:val="20"/>
          <w:szCs w:val="20"/>
        </w:rPr>
        <w:t>рассмотрев в открытом судебном заседании в особом порядке уголовное дело по обвинению:</w:t>
      </w:r>
    </w:p>
    <w:p w:rsidR="006A4E14" w:rsidRPr="006A4E14" w:rsidP="006A4E14">
      <w:pPr>
        <w:jc w:val="both"/>
        <w:rPr>
          <w:rFonts w:ascii="Times New Roman" w:hAnsi="Times New Roman" w:cs="Times New Roman"/>
          <w:sz w:val="20"/>
          <w:szCs w:val="20"/>
        </w:rPr>
      </w:pPr>
      <w:r w:rsidRPr="006A4E14">
        <w:rPr>
          <w:rFonts w:ascii="Times New Roman" w:hAnsi="Times New Roman" w:cs="Times New Roman"/>
          <w:sz w:val="20"/>
          <w:szCs w:val="20"/>
        </w:rPr>
        <w:t xml:space="preserve">Нечаева Сергея Валерьевича, «информация </w:t>
      </w:r>
      <w:r w:rsidRPr="006A4E14">
        <w:rPr>
          <w:rFonts w:ascii="Times New Roman" w:hAnsi="Times New Roman" w:cs="Times New Roman"/>
          <w:sz w:val="20"/>
          <w:szCs w:val="20"/>
        </w:rPr>
        <w:t>изъята</w:t>
      </w:r>
      <w:r w:rsidRPr="006A4E14">
        <w:rPr>
          <w:rFonts w:ascii="Times New Roman" w:hAnsi="Times New Roman" w:cs="Times New Roman"/>
          <w:sz w:val="20"/>
          <w:szCs w:val="20"/>
        </w:rPr>
        <w:t>»г</w:t>
      </w:r>
      <w:r w:rsidRPr="006A4E14">
        <w:rPr>
          <w:rFonts w:ascii="Times New Roman" w:hAnsi="Times New Roman" w:cs="Times New Roman"/>
          <w:sz w:val="20"/>
          <w:szCs w:val="20"/>
        </w:rPr>
        <w:t>ода</w:t>
      </w:r>
      <w:r w:rsidRPr="006A4E14">
        <w:rPr>
          <w:rFonts w:ascii="Times New Roman" w:hAnsi="Times New Roman" w:cs="Times New Roman"/>
          <w:sz w:val="20"/>
          <w:szCs w:val="20"/>
        </w:rPr>
        <w:t xml:space="preserve"> рождения, уроженца «информация изъята», проживающего по адресу: «информация изъята», ранее не судимого, </w:t>
      </w:r>
    </w:p>
    <w:p w:rsidR="006A4E14" w:rsidRPr="006A4E14" w:rsidP="006A4E14">
      <w:pPr>
        <w:jc w:val="both"/>
        <w:rPr>
          <w:rFonts w:ascii="Times New Roman" w:hAnsi="Times New Roman" w:cs="Times New Roman"/>
          <w:sz w:val="20"/>
          <w:szCs w:val="20"/>
        </w:rPr>
      </w:pPr>
      <w:r w:rsidRPr="006A4E14">
        <w:rPr>
          <w:rFonts w:ascii="Times New Roman" w:hAnsi="Times New Roman" w:cs="Times New Roman"/>
          <w:sz w:val="20"/>
          <w:szCs w:val="20"/>
        </w:rPr>
        <w:t xml:space="preserve">обвиняемого в совершении преступления, предусмотренного ст. 319 УК РФ, </w:t>
      </w:r>
    </w:p>
    <w:p w:rsidR="006A4E14" w:rsidRPr="006A4E14" w:rsidP="006A4E14">
      <w:pPr>
        <w:jc w:val="both"/>
        <w:rPr>
          <w:rFonts w:ascii="Times New Roman" w:hAnsi="Times New Roman" w:cs="Times New Roman"/>
          <w:sz w:val="20"/>
          <w:szCs w:val="20"/>
        </w:rPr>
      </w:pPr>
      <w:r w:rsidRPr="006A4E14">
        <w:rPr>
          <w:rFonts w:ascii="Times New Roman" w:hAnsi="Times New Roman" w:cs="Times New Roman"/>
          <w:sz w:val="20"/>
          <w:szCs w:val="20"/>
        </w:rPr>
        <w:t>УСТАНОВИЛ:</w:t>
      </w:r>
    </w:p>
    <w:p w:rsidR="006A4E14" w:rsidRPr="006A4E14" w:rsidP="006A4E14">
      <w:pPr>
        <w:jc w:val="both"/>
        <w:rPr>
          <w:rFonts w:ascii="Times New Roman" w:hAnsi="Times New Roman" w:cs="Times New Roman"/>
          <w:sz w:val="20"/>
          <w:szCs w:val="20"/>
        </w:rPr>
      </w:pPr>
      <w:r w:rsidRPr="006A4E14">
        <w:rPr>
          <w:rFonts w:ascii="Times New Roman" w:hAnsi="Times New Roman" w:cs="Times New Roman"/>
          <w:sz w:val="20"/>
          <w:szCs w:val="20"/>
        </w:rPr>
        <w:t>Органом предварительного расследования Нечаев Сергей Валерьевич обвиняется в совершении публичное оскорбление представителя власти при исполнении им своих должностных обязанностей, то есть в совершении преступления, предусмотренного ст. 319 УК РФ, а именно в том, что Нечаев С.В. «информация изъята» года в период времени с «информация изъята» минут, находясь в общественном месте – на железнодорожном вокзале ст. Симферополь по адресу: «информация изъята</w:t>
      </w:r>
      <w:r w:rsidRPr="006A4E14">
        <w:rPr>
          <w:rFonts w:ascii="Times New Roman" w:hAnsi="Times New Roman" w:cs="Times New Roman"/>
          <w:sz w:val="20"/>
          <w:szCs w:val="20"/>
        </w:rPr>
        <w:t xml:space="preserve">», </w:t>
      </w:r>
      <w:r w:rsidRPr="006A4E14">
        <w:rPr>
          <w:rFonts w:ascii="Times New Roman" w:hAnsi="Times New Roman" w:cs="Times New Roman"/>
          <w:sz w:val="20"/>
          <w:szCs w:val="20"/>
        </w:rPr>
        <w:t>будучи в состоянии алкогольного опьянения, на сообщение полицейского отделения № 2 взвода № 1 отдельной роты патрульно-постовой службы полиции Крымского ЛУ МВД России на транспорте Иванченко А.А. о наличии в его действиях признаков административных правонарушений, предусмотренных ч. 1 ст. 20.6.1, ст. 20.21 КоАП РФ, и требование пройти в служебное помещение органа внутренних дел в целях составления протокола об административном правонарушении, действуя</w:t>
      </w:r>
      <w:r w:rsidRPr="006A4E14">
        <w:rPr>
          <w:rFonts w:ascii="Times New Roman" w:hAnsi="Times New Roman" w:cs="Times New Roman"/>
          <w:sz w:val="20"/>
          <w:szCs w:val="20"/>
        </w:rPr>
        <w:t xml:space="preserve"> </w:t>
      </w:r>
      <w:r w:rsidRPr="006A4E14">
        <w:rPr>
          <w:rFonts w:ascii="Times New Roman" w:hAnsi="Times New Roman" w:cs="Times New Roman"/>
          <w:sz w:val="20"/>
          <w:szCs w:val="20"/>
        </w:rPr>
        <w:t xml:space="preserve">умышленно, осознавая общественную опасность своих действий, предвидя неизбежность наступления общественно опасных последствий в виде нарушения нормальной деятельности полиции, чести и достоинства полицейского и желая их наступления, публично, то есть в присутствии посторонних лиц – Мин А.А., Пил А.А., </w:t>
      </w:r>
      <w:r w:rsidRPr="006A4E14">
        <w:rPr>
          <w:rFonts w:ascii="Times New Roman" w:hAnsi="Times New Roman" w:cs="Times New Roman"/>
          <w:sz w:val="20"/>
          <w:szCs w:val="20"/>
        </w:rPr>
        <w:t>Шев</w:t>
      </w:r>
      <w:r w:rsidRPr="006A4E14">
        <w:rPr>
          <w:rFonts w:ascii="Times New Roman" w:hAnsi="Times New Roman" w:cs="Times New Roman"/>
          <w:sz w:val="20"/>
          <w:szCs w:val="20"/>
        </w:rPr>
        <w:t xml:space="preserve"> А.А., оскорбил полицейского Иванченко А.А., находившегося при исполнении своих должностных обязанностей, грубой нецензурной бранью, унижающей его честь и</w:t>
      </w:r>
      <w:r w:rsidRPr="006A4E14">
        <w:rPr>
          <w:rFonts w:ascii="Times New Roman" w:hAnsi="Times New Roman" w:cs="Times New Roman"/>
          <w:sz w:val="20"/>
          <w:szCs w:val="20"/>
        </w:rPr>
        <w:t xml:space="preserve"> достоинство как представителя власти, в связи с исполнением им своих должностных обязанностей, тем самым опорочив и унизив честь и служебное достоинство сотрудника полиции, подорвав авторитет власти и правоохранительной системы Российской Федерации.</w:t>
      </w:r>
    </w:p>
    <w:p w:rsidR="006A4E14" w:rsidRPr="006A4E14" w:rsidP="006A4E14">
      <w:pPr>
        <w:jc w:val="both"/>
        <w:rPr>
          <w:rFonts w:ascii="Times New Roman" w:hAnsi="Times New Roman" w:cs="Times New Roman"/>
          <w:sz w:val="20"/>
          <w:szCs w:val="20"/>
        </w:rPr>
      </w:pPr>
      <w:r w:rsidRPr="006A4E14">
        <w:rPr>
          <w:rFonts w:ascii="Times New Roman" w:hAnsi="Times New Roman" w:cs="Times New Roman"/>
          <w:sz w:val="20"/>
          <w:szCs w:val="20"/>
        </w:rPr>
        <w:t xml:space="preserve">В судебном заседании защитник Нечаева С.В. адвокат Емельянов С.А. заявил ходатайство о прекращении уголовного дела в отношении Нечаева С.В. и назначении ему меры уголовно-правового характера в виде судебного штрафа на основании ст. 25.1 УПК РФ, указав на то, что соблюдены требования ст. 76.2 УК РФ; подсудимый Нечаев С.В. ранее не судим, совершил преступление небольшой тяжести, общественно опасных последствий совершения деяния не наступило, раскаялся в </w:t>
      </w:r>
      <w:r w:rsidRPr="006A4E14">
        <w:rPr>
          <w:rFonts w:ascii="Times New Roman" w:hAnsi="Times New Roman" w:cs="Times New Roman"/>
          <w:sz w:val="20"/>
          <w:szCs w:val="20"/>
        </w:rPr>
        <w:t>содеянном</w:t>
      </w:r>
      <w:r w:rsidRPr="006A4E14">
        <w:rPr>
          <w:rFonts w:ascii="Times New Roman" w:hAnsi="Times New Roman" w:cs="Times New Roman"/>
          <w:sz w:val="20"/>
          <w:szCs w:val="20"/>
        </w:rPr>
        <w:t>, загладил причиненный преступлением вред, принеся извинения потерпевшему и оказав благотворительную помощь Благотворительному фонду «Дети Крыма», что подтверждается платежной квитанцией.</w:t>
      </w:r>
    </w:p>
    <w:p w:rsidR="006A4E14" w:rsidRPr="006A4E14" w:rsidP="006A4E14">
      <w:pPr>
        <w:jc w:val="both"/>
        <w:rPr>
          <w:rFonts w:ascii="Times New Roman" w:hAnsi="Times New Roman" w:cs="Times New Roman"/>
          <w:sz w:val="20"/>
          <w:szCs w:val="20"/>
        </w:rPr>
      </w:pPr>
      <w:r w:rsidRPr="006A4E14">
        <w:rPr>
          <w:rFonts w:ascii="Times New Roman" w:hAnsi="Times New Roman" w:cs="Times New Roman"/>
          <w:sz w:val="20"/>
          <w:szCs w:val="20"/>
        </w:rPr>
        <w:t>В судебном заседании подсудимый Нечаев С.В. указал, что вину в совершении преступления предусмотренного ст. 319 УК РФ признает в полном объеме, в содеянном раскаивается, никогда ранее к уголовной ответственности не привлекался, принес свои извинения потерпевшему.</w:t>
      </w:r>
      <w:r w:rsidRPr="006A4E14">
        <w:rPr>
          <w:rFonts w:ascii="Times New Roman" w:hAnsi="Times New Roman" w:cs="Times New Roman"/>
          <w:sz w:val="20"/>
          <w:szCs w:val="20"/>
        </w:rPr>
        <w:t xml:space="preserve"> </w:t>
      </w:r>
      <w:r w:rsidRPr="006A4E14">
        <w:rPr>
          <w:rFonts w:ascii="Times New Roman" w:hAnsi="Times New Roman" w:cs="Times New Roman"/>
          <w:sz w:val="20"/>
          <w:szCs w:val="20"/>
        </w:rPr>
        <w:t>Нечаев С.В., которому были разъяснены основания и последствия прекращения уголовного дела и уголовного преследования в отношении него в совершении преступления небольшой тяжести и назначении меры уголовно-правового характера в виде судебного штрафа, заявленное ходатайство о прекращении уголовного дела и назначении ему меры уголовно-правового характера в виде судебного штрафа на основании ст. 25.1 УПК РФ поддержал, просил освободить его от уголовной</w:t>
      </w:r>
      <w:r w:rsidRPr="006A4E14">
        <w:rPr>
          <w:rFonts w:ascii="Times New Roman" w:hAnsi="Times New Roman" w:cs="Times New Roman"/>
          <w:sz w:val="20"/>
          <w:szCs w:val="20"/>
        </w:rPr>
        <w:t xml:space="preserve"> ответственности с назначением судебного штрафа, который он имеет возможность оплатить.</w:t>
      </w:r>
    </w:p>
    <w:p w:rsidR="006A4E14" w:rsidRPr="006A4E14" w:rsidP="006A4E14">
      <w:pPr>
        <w:jc w:val="both"/>
        <w:rPr>
          <w:rFonts w:ascii="Times New Roman" w:hAnsi="Times New Roman" w:cs="Times New Roman"/>
          <w:sz w:val="20"/>
          <w:szCs w:val="20"/>
        </w:rPr>
      </w:pPr>
      <w:r w:rsidRPr="006A4E14">
        <w:rPr>
          <w:rFonts w:ascii="Times New Roman" w:hAnsi="Times New Roman" w:cs="Times New Roman"/>
          <w:sz w:val="20"/>
          <w:szCs w:val="20"/>
        </w:rPr>
        <w:t>Потерпевший Иванченко А.А. в судебном заседании не возражал прекратить уголовное дело в отношении Нечаева С.В. с применением мер уголовно-правового характера в виде судебного штрафа, так как Нечаев С.В. принес ему публично извинения, претензий к Нечаеву С.В. он не имеет.</w:t>
      </w:r>
    </w:p>
    <w:p w:rsidR="006A4E14" w:rsidRPr="006A4E14" w:rsidP="006A4E14">
      <w:pPr>
        <w:jc w:val="both"/>
        <w:rPr>
          <w:rFonts w:ascii="Times New Roman" w:hAnsi="Times New Roman" w:cs="Times New Roman"/>
          <w:sz w:val="20"/>
          <w:szCs w:val="20"/>
        </w:rPr>
      </w:pPr>
      <w:r w:rsidRPr="006A4E14">
        <w:rPr>
          <w:rFonts w:ascii="Times New Roman" w:hAnsi="Times New Roman" w:cs="Times New Roman"/>
          <w:sz w:val="20"/>
          <w:szCs w:val="20"/>
        </w:rPr>
        <w:t>Государственный обвинитель не возражал против освобождения подсудимого от уголовной ответственности, полагая, что все условия, предусмотренные законом, для освобождения Нечаева С.В. от уголовной ответственности с применением судебного штрафа имеются.</w:t>
      </w:r>
    </w:p>
    <w:p w:rsidR="006A4E14" w:rsidRPr="006A4E14" w:rsidP="006A4E14">
      <w:pPr>
        <w:jc w:val="both"/>
        <w:rPr>
          <w:rFonts w:ascii="Times New Roman" w:hAnsi="Times New Roman" w:cs="Times New Roman"/>
          <w:sz w:val="20"/>
          <w:szCs w:val="20"/>
        </w:rPr>
      </w:pPr>
      <w:r w:rsidRPr="006A4E14">
        <w:rPr>
          <w:rFonts w:ascii="Times New Roman" w:hAnsi="Times New Roman" w:cs="Times New Roman"/>
          <w:sz w:val="20"/>
          <w:szCs w:val="20"/>
        </w:rPr>
        <w:t>Доказательствами, собранными по уголовному делу, подтверждается выдвинутое в отношении Нечаева С.В. обвинение.</w:t>
      </w:r>
    </w:p>
    <w:p w:rsidR="006A4E14" w:rsidRPr="006A4E14" w:rsidP="006A4E14">
      <w:pPr>
        <w:jc w:val="both"/>
        <w:rPr>
          <w:rFonts w:ascii="Times New Roman" w:hAnsi="Times New Roman" w:cs="Times New Roman"/>
          <w:sz w:val="20"/>
          <w:szCs w:val="20"/>
        </w:rPr>
      </w:pPr>
      <w:r w:rsidRPr="006A4E14">
        <w:rPr>
          <w:rFonts w:ascii="Times New Roman" w:hAnsi="Times New Roman" w:cs="Times New Roman"/>
          <w:sz w:val="20"/>
          <w:szCs w:val="20"/>
        </w:rPr>
        <w:t xml:space="preserve">Рассмотрев вопрос о прекращении уголовного дела с назначением меры уголовно-правового характера в виде судебного штрафа, выслушав участников процесса, изучив материалы уголовного дела, суд приходит к </w:t>
      </w:r>
      <w:r w:rsidRPr="006A4E14">
        <w:rPr>
          <w:rFonts w:ascii="Times New Roman" w:hAnsi="Times New Roman" w:cs="Times New Roman"/>
          <w:sz w:val="20"/>
          <w:szCs w:val="20"/>
        </w:rPr>
        <w:t>следующему.</w:t>
      </w:r>
    </w:p>
    <w:p w:rsidR="006A4E14" w:rsidRPr="006A4E14" w:rsidP="006A4E14">
      <w:pPr>
        <w:jc w:val="both"/>
        <w:rPr>
          <w:rFonts w:ascii="Times New Roman" w:hAnsi="Times New Roman" w:cs="Times New Roman"/>
          <w:sz w:val="20"/>
          <w:szCs w:val="20"/>
        </w:rPr>
      </w:pPr>
      <w:r w:rsidRPr="006A4E14">
        <w:rPr>
          <w:rFonts w:ascii="Times New Roman" w:hAnsi="Times New Roman" w:cs="Times New Roman"/>
          <w:sz w:val="20"/>
          <w:szCs w:val="20"/>
        </w:rPr>
        <w:t>Согласно ч. 1 ст. 212 УПК РФ уголовное дело и уголовное преследование прекращаются при наличии оснований, предусмотренных ст. ст. 24 - 28.1 УПК РФ.</w:t>
      </w:r>
    </w:p>
    <w:p w:rsidR="006A4E14" w:rsidRPr="006A4E14" w:rsidP="006A4E14">
      <w:pPr>
        <w:jc w:val="both"/>
        <w:rPr>
          <w:rFonts w:ascii="Times New Roman" w:hAnsi="Times New Roman" w:cs="Times New Roman"/>
          <w:sz w:val="20"/>
          <w:szCs w:val="20"/>
        </w:rPr>
      </w:pPr>
      <w:r w:rsidRPr="006A4E14">
        <w:rPr>
          <w:rFonts w:ascii="Times New Roman" w:hAnsi="Times New Roman" w:cs="Times New Roman"/>
          <w:sz w:val="20"/>
          <w:szCs w:val="20"/>
        </w:rPr>
        <w:t>В соответствии со ст. 25.1 УПК РФ суд по собственной инициативе или по результатам рассмотрения ходатайства, поданного следователем с согласия руководителя следственного органа либо дознавателем с согласия прокурора, в порядке, установленном настоящим Кодексом, в случаях, предусмотренных ст. 76.2 УК РФ, вправе прекратить уголовное дело или уголовное преследование в отношении лица, подозреваемого или обвиняемого в совершении преступления небольшой или средней тяжести</w:t>
      </w:r>
      <w:r w:rsidRPr="006A4E14">
        <w:rPr>
          <w:rFonts w:ascii="Times New Roman" w:hAnsi="Times New Roman" w:cs="Times New Roman"/>
          <w:sz w:val="20"/>
          <w:szCs w:val="20"/>
        </w:rPr>
        <w:t>, если это лицо возместило ущерб или иным образом загладило причиненный преступлением вред, и назначить данному лицу меру уголовно-правового характера в виде судебного штрафа.</w:t>
      </w:r>
    </w:p>
    <w:p w:rsidR="006A4E14" w:rsidRPr="006A4E14" w:rsidP="006A4E14">
      <w:pPr>
        <w:jc w:val="both"/>
        <w:rPr>
          <w:rFonts w:ascii="Times New Roman" w:hAnsi="Times New Roman" w:cs="Times New Roman"/>
          <w:sz w:val="20"/>
          <w:szCs w:val="20"/>
        </w:rPr>
      </w:pPr>
      <w:r w:rsidRPr="006A4E14">
        <w:rPr>
          <w:rFonts w:ascii="Times New Roman" w:hAnsi="Times New Roman" w:cs="Times New Roman"/>
          <w:sz w:val="20"/>
          <w:szCs w:val="20"/>
        </w:rPr>
        <w:t>Согласно ст.76.2 УК РФ лицо, впервые совершившее преступление небольшой или средней тяжести, может быть освобождено судом от уголовной ответственности с назначением судебного штрафа в случае, если оно возместило ущерб или иным образом загладило причиненный преступлением вред.</w:t>
      </w:r>
    </w:p>
    <w:p w:rsidR="006A4E14" w:rsidRPr="006A4E14" w:rsidP="006A4E14">
      <w:pPr>
        <w:jc w:val="both"/>
        <w:rPr>
          <w:rFonts w:ascii="Times New Roman" w:hAnsi="Times New Roman" w:cs="Times New Roman"/>
          <w:sz w:val="20"/>
          <w:szCs w:val="20"/>
        </w:rPr>
      </w:pPr>
      <w:r w:rsidRPr="006A4E14">
        <w:rPr>
          <w:rFonts w:ascii="Times New Roman" w:hAnsi="Times New Roman" w:cs="Times New Roman"/>
          <w:sz w:val="20"/>
          <w:szCs w:val="20"/>
        </w:rPr>
        <w:t>Закон не содержит запрета на возможность освобождения от уголовной ответственности с назначением судебного штрафа, при соблюдении предусмотренных ст. 76.2 УК РФ условий, лиц, которые совершили преступления с формальным составом, в котором причинение ущерба или вреда либо не наступило, либо не предполагается, иное не соответствовало бы задекларированному в ст. 19 Конституции РФ принципу равенства всех перед законом и судом.</w:t>
      </w:r>
    </w:p>
    <w:p w:rsidR="006A4E14" w:rsidRPr="006A4E14" w:rsidP="006A4E14">
      <w:pPr>
        <w:jc w:val="both"/>
        <w:rPr>
          <w:rFonts w:ascii="Times New Roman" w:hAnsi="Times New Roman" w:cs="Times New Roman"/>
          <w:sz w:val="20"/>
          <w:szCs w:val="20"/>
        </w:rPr>
      </w:pPr>
      <w:r w:rsidRPr="006A4E14">
        <w:rPr>
          <w:rFonts w:ascii="Times New Roman" w:hAnsi="Times New Roman" w:cs="Times New Roman"/>
          <w:sz w:val="20"/>
          <w:szCs w:val="20"/>
        </w:rPr>
        <w:t>Кроме того, согласно правовой позиции, выраженной Конституционным Судом Российской Федерации в Определении от 26 октября 2017 г. N 2257-О, различные уголовно-наказуемые деяния влекут наступление разного по своему характеру вреда, в связи с чем, предусмотренные ст. 76.2 УК РФ действия, направленные на заглаживание такого вреда и свидетельствующие о снижении степени общественной опасности преступления, нейтрализации его вредных последствий, не могут быть одинаковыми</w:t>
      </w:r>
      <w:r w:rsidRPr="006A4E14">
        <w:rPr>
          <w:rFonts w:ascii="Times New Roman" w:hAnsi="Times New Roman" w:cs="Times New Roman"/>
          <w:sz w:val="20"/>
          <w:szCs w:val="20"/>
        </w:rPr>
        <w:t xml:space="preserve"> во всех случаях, а определяются в зависимости от особенностей конкретного деяния.</w:t>
      </w:r>
    </w:p>
    <w:p w:rsidR="006A4E14" w:rsidRPr="006A4E14" w:rsidP="006A4E14">
      <w:pPr>
        <w:jc w:val="both"/>
        <w:rPr>
          <w:rFonts w:ascii="Times New Roman" w:hAnsi="Times New Roman" w:cs="Times New Roman"/>
          <w:sz w:val="20"/>
          <w:szCs w:val="20"/>
        </w:rPr>
      </w:pPr>
      <w:r w:rsidRPr="006A4E14">
        <w:rPr>
          <w:rFonts w:ascii="Times New Roman" w:hAnsi="Times New Roman" w:cs="Times New Roman"/>
          <w:sz w:val="20"/>
          <w:szCs w:val="20"/>
        </w:rPr>
        <w:t>Согласно ч. 1 ст. 446.3 УПК РФ суд прекращает уголовное дело или уголовное преследование с назначением меры уголовно-правового характера в виде судебного штрафа, если в ходе судебного производства по уголовному делу будут установлены обстоятельства, предусмотренные ст. 25.1 УК РФ.</w:t>
      </w:r>
    </w:p>
    <w:p w:rsidR="006A4E14" w:rsidRPr="006A4E14" w:rsidP="006A4E14">
      <w:pPr>
        <w:jc w:val="both"/>
        <w:rPr>
          <w:rFonts w:ascii="Times New Roman" w:hAnsi="Times New Roman" w:cs="Times New Roman"/>
          <w:sz w:val="20"/>
          <w:szCs w:val="20"/>
        </w:rPr>
      </w:pPr>
      <w:r w:rsidRPr="006A4E14">
        <w:rPr>
          <w:rFonts w:ascii="Times New Roman" w:hAnsi="Times New Roman" w:cs="Times New Roman"/>
          <w:sz w:val="20"/>
          <w:szCs w:val="20"/>
        </w:rPr>
        <w:t xml:space="preserve">Исходя из положений статьи 76.2 УК РФ освобождение от уголовной ответственности с назначением судебного штрафа возможно при наличии указанных в нем условий: лицо впервые совершило преступление небольшой или средней тяжести, возместило </w:t>
      </w:r>
      <w:r w:rsidRPr="006A4E14">
        <w:rPr>
          <w:rFonts w:ascii="Times New Roman" w:hAnsi="Times New Roman" w:cs="Times New Roman"/>
          <w:sz w:val="20"/>
          <w:szCs w:val="20"/>
        </w:rPr>
        <w:t>ущерб</w:t>
      </w:r>
      <w:r w:rsidRPr="006A4E14">
        <w:rPr>
          <w:rFonts w:ascii="Times New Roman" w:hAnsi="Times New Roman" w:cs="Times New Roman"/>
          <w:sz w:val="20"/>
          <w:szCs w:val="20"/>
        </w:rPr>
        <w:t xml:space="preserve"> или иным образом загладило причиненный преступлением вред. </w:t>
      </w:r>
    </w:p>
    <w:p w:rsidR="006A4E14" w:rsidRPr="006A4E14" w:rsidP="006A4E14">
      <w:pPr>
        <w:jc w:val="both"/>
        <w:rPr>
          <w:rFonts w:ascii="Times New Roman" w:hAnsi="Times New Roman" w:cs="Times New Roman"/>
          <w:sz w:val="20"/>
          <w:szCs w:val="20"/>
        </w:rPr>
      </w:pPr>
      <w:r w:rsidRPr="006A4E14">
        <w:rPr>
          <w:rFonts w:ascii="Times New Roman" w:hAnsi="Times New Roman" w:cs="Times New Roman"/>
          <w:sz w:val="20"/>
          <w:szCs w:val="20"/>
        </w:rPr>
        <w:t>Под заглаживанием вреда (часть 1 статьи 75, статья 76.2 УК РФ) понимается имущественная, в том числе денежная, компенсация морального вреда, оказание какой-либо помощи потерпевшему, принесение ему извинений, а также принятие иных мер, направленных на восстановление нарушенных в результате преступления прав потерпевшего, законных интересов личности, общества и государства.</w:t>
      </w:r>
    </w:p>
    <w:p w:rsidR="006A4E14" w:rsidRPr="006A4E14" w:rsidP="006A4E14">
      <w:pPr>
        <w:jc w:val="both"/>
        <w:rPr>
          <w:rFonts w:ascii="Times New Roman" w:hAnsi="Times New Roman" w:cs="Times New Roman"/>
          <w:sz w:val="20"/>
          <w:szCs w:val="20"/>
        </w:rPr>
      </w:pPr>
      <w:r w:rsidRPr="006A4E14">
        <w:rPr>
          <w:rFonts w:ascii="Times New Roman" w:hAnsi="Times New Roman" w:cs="Times New Roman"/>
          <w:sz w:val="20"/>
          <w:szCs w:val="20"/>
        </w:rPr>
        <w:t>Способы возмещения ущерба и заглаживания вреда должны носить законный характер и не ущемлять права третьих лиц.</w:t>
      </w:r>
    </w:p>
    <w:p w:rsidR="006A4E14" w:rsidRPr="006A4E14" w:rsidP="006A4E14">
      <w:pPr>
        <w:jc w:val="both"/>
        <w:rPr>
          <w:rFonts w:ascii="Times New Roman" w:hAnsi="Times New Roman" w:cs="Times New Roman"/>
          <w:sz w:val="20"/>
          <w:szCs w:val="20"/>
        </w:rPr>
      </w:pPr>
      <w:r w:rsidRPr="006A4E14">
        <w:rPr>
          <w:rFonts w:ascii="Times New Roman" w:hAnsi="Times New Roman" w:cs="Times New Roman"/>
          <w:sz w:val="20"/>
          <w:szCs w:val="20"/>
        </w:rPr>
        <w:t>В судебном заседании установлено, что Нечаев С.В. ранее не судим, обвиняется в совершении преступления, относящегося к категории небольшой тяжести, преступление совершил впервые, вину признал полностью, в содеянном раскаялся, загладил причиненный преступлением вред путем публичного извинения перед потерпевшим Чернухой И.В., также пожертвования денежных средств в Благотворительный фонд «Дети Крыма», что подтверждено платежной квитанцией № «информация изъята» г., имеет постоянное место</w:t>
      </w:r>
      <w:r w:rsidRPr="006A4E14">
        <w:rPr>
          <w:rFonts w:ascii="Times New Roman" w:hAnsi="Times New Roman" w:cs="Times New Roman"/>
          <w:sz w:val="20"/>
          <w:szCs w:val="20"/>
        </w:rPr>
        <w:t xml:space="preserve"> жительства и работы, на его иждивении находится двое малолетних детей, добровольно заявил ходатайство о прекращении уголовного преследования на основании ст. 25.1 УПК РФ, выразил согласие на назначение ему меры уголовно-правового характера в виде судебного штрафа, в </w:t>
      </w:r>
      <w:r w:rsidRPr="006A4E14">
        <w:rPr>
          <w:rFonts w:ascii="Times New Roman" w:hAnsi="Times New Roman" w:cs="Times New Roman"/>
          <w:sz w:val="20"/>
          <w:szCs w:val="20"/>
        </w:rPr>
        <w:t>связи</w:t>
      </w:r>
      <w:r w:rsidRPr="006A4E14">
        <w:rPr>
          <w:rFonts w:ascii="Times New Roman" w:hAnsi="Times New Roman" w:cs="Times New Roman"/>
          <w:sz w:val="20"/>
          <w:szCs w:val="20"/>
        </w:rPr>
        <w:t xml:space="preserve"> с чем имеются все основания для удовлетворения рассматриваемого ходатайства и прекращения уголовного дела в отношении Нечаева С.В. в соответствии со ст. 25.1 УПК РФ и освобождения его от уголовной ответственности в соответствии со ст. 76.2 УК РФ с назначением Нечаеву С.В. меры уголовно-правового характера в виде судебного штрафа. </w:t>
      </w:r>
    </w:p>
    <w:p w:rsidR="006A4E14" w:rsidRPr="006A4E14" w:rsidP="006A4E14">
      <w:pPr>
        <w:jc w:val="both"/>
        <w:rPr>
          <w:rFonts w:ascii="Times New Roman" w:hAnsi="Times New Roman" w:cs="Times New Roman"/>
          <w:sz w:val="20"/>
          <w:szCs w:val="20"/>
        </w:rPr>
      </w:pPr>
      <w:r w:rsidRPr="006A4E14">
        <w:rPr>
          <w:rFonts w:ascii="Times New Roman" w:hAnsi="Times New Roman" w:cs="Times New Roman"/>
          <w:sz w:val="20"/>
          <w:szCs w:val="20"/>
        </w:rPr>
        <w:t>В ходе судебного заседания судом установлено, что принятые подсудимым меры по заглаживанию вреда являются достаточными для признания выполненными условий, предусмотренных ст. 76.2 УК РФ.</w:t>
      </w:r>
    </w:p>
    <w:p w:rsidR="006A4E14" w:rsidRPr="006A4E14" w:rsidP="006A4E14">
      <w:pPr>
        <w:jc w:val="both"/>
        <w:rPr>
          <w:rFonts w:ascii="Times New Roman" w:hAnsi="Times New Roman" w:cs="Times New Roman"/>
          <w:sz w:val="20"/>
          <w:szCs w:val="20"/>
        </w:rPr>
      </w:pPr>
      <w:r w:rsidRPr="006A4E14">
        <w:rPr>
          <w:rFonts w:ascii="Times New Roman" w:hAnsi="Times New Roman" w:cs="Times New Roman"/>
          <w:sz w:val="20"/>
          <w:szCs w:val="20"/>
        </w:rPr>
        <w:t xml:space="preserve">На основании изложенного суд считает, что имеются все основания для прекращения уголовного дела и все предусмотренные законом условия соблюдены, в </w:t>
      </w:r>
      <w:r w:rsidRPr="006A4E14">
        <w:rPr>
          <w:rFonts w:ascii="Times New Roman" w:hAnsi="Times New Roman" w:cs="Times New Roman"/>
          <w:sz w:val="20"/>
          <w:szCs w:val="20"/>
        </w:rPr>
        <w:t>связи</w:t>
      </w:r>
      <w:r w:rsidRPr="006A4E14">
        <w:rPr>
          <w:rFonts w:ascii="Times New Roman" w:hAnsi="Times New Roman" w:cs="Times New Roman"/>
          <w:sz w:val="20"/>
          <w:szCs w:val="20"/>
        </w:rPr>
        <w:t xml:space="preserve"> с чем уголовное дело возможно прекратить с назначением меры уголовно-правового характера в виде судебного штрафа.</w:t>
      </w:r>
    </w:p>
    <w:p w:rsidR="006A4E14" w:rsidRPr="006A4E14" w:rsidP="006A4E14">
      <w:pPr>
        <w:jc w:val="both"/>
        <w:rPr>
          <w:rFonts w:ascii="Times New Roman" w:hAnsi="Times New Roman" w:cs="Times New Roman"/>
          <w:sz w:val="20"/>
          <w:szCs w:val="20"/>
        </w:rPr>
      </w:pPr>
      <w:r w:rsidRPr="006A4E14">
        <w:rPr>
          <w:rFonts w:ascii="Times New Roman" w:hAnsi="Times New Roman" w:cs="Times New Roman"/>
          <w:sz w:val="20"/>
          <w:szCs w:val="20"/>
        </w:rPr>
        <w:t>Размер судебного штрафа определяется судом согласно ст. 104.5 УК РФ с учетом тяжести совершенного Нечаевым С.В. преступления, имущественного положения его и его семьи, а также с учетом возможности получения указанным лицом дохода.</w:t>
      </w:r>
    </w:p>
    <w:p w:rsidR="006A4E14" w:rsidRPr="006A4E14" w:rsidP="006A4E14">
      <w:pPr>
        <w:jc w:val="both"/>
        <w:rPr>
          <w:rFonts w:ascii="Times New Roman" w:hAnsi="Times New Roman" w:cs="Times New Roman"/>
          <w:sz w:val="20"/>
          <w:szCs w:val="20"/>
        </w:rPr>
      </w:pPr>
      <w:r w:rsidRPr="006A4E14">
        <w:rPr>
          <w:rFonts w:ascii="Times New Roman" w:hAnsi="Times New Roman" w:cs="Times New Roman"/>
          <w:sz w:val="20"/>
          <w:szCs w:val="20"/>
        </w:rPr>
        <w:t xml:space="preserve">Избранная в отношении подсудимого мера пресечения в виде подписки о невыезде и надлежащем поведении подлежит отмене после вступления постановления в законную силу. </w:t>
      </w:r>
    </w:p>
    <w:p w:rsidR="006A4E14" w:rsidRPr="006A4E14" w:rsidP="006A4E14">
      <w:pPr>
        <w:jc w:val="both"/>
        <w:rPr>
          <w:rFonts w:ascii="Times New Roman" w:hAnsi="Times New Roman" w:cs="Times New Roman"/>
          <w:sz w:val="20"/>
          <w:szCs w:val="20"/>
        </w:rPr>
      </w:pPr>
      <w:r w:rsidRPr="006A4E14">
        <w:rPr>
          <w:rFonts w:ascii="Times New Roman" w:hAnsi="Times New Roman" w:cs="Times New Roman"/>
          <w:sz w:val="20"/>
          <w:szCs w:val="20"/>
        </w:rPr>
        <w:t xml:space="preserve">Гражданский иск по делу не заявлен. </w:t>
      </w:r>
    </w:p>
    <w:p w:rsidR="006A4E14" w:rsidRPr="006A4E14" w:rsidP="006A4E14">
      <w:pPr>
        <w:jc w:val="both"/>
        <w:rPr>
          <w:rFonts w:ascii="Times New Roman" w:hAnsi="Times New Roman" w:cs="Times New Roman"/>
          <w:sz w:val="20"/>
          <w:szCs w:val="20"/>
        </w:rPr>
      </w:pPr>
      <w:r w:rsidRPr="006A4E14">
        <w:rPr>
          <w:rFonts w:ascii="Times New Roman" w:hAnsi="Times New Roman" w:cs="Times New Roman"/>
          <w:sz w:val="20"/>
          <w:szCs w:val="20"/>
        </w:rPr>
        <w:t>Вещественных доказательств по делу не имеется.</w:t>
      </w:r>
    </w:p>
    <w:p w:rsidR="006A4E14" w:rsidRPr="006A4E14" w:rsidP="006A4E14">
      <w:pPr>
        <w:jc w:val="both"/>
        <w:rPr>
          <w:rFonts w:ascii="Times New Roman" w:hAnsi="Times New Roman" w:cs="Times New Roman"/>
          <w:sz w:val="20"/>
          <w:szCs w:val="20"/>
        </w:rPr>
      </w:pPr>
      <w:r w:rsidRPr="006A4E14">
        <w:rPr>
          <w:rFonts w:ascii="Times New Roman" w:hAnsi="Times New Roman" w:cs="Times New Roman"/>
          <w:sz w:val="20"/>
          <w:szCs w:val="20"/>
        </w:rPr>
        <w:t>Руководствуясь  ст. ст. 25.1, 446.3 УПК РФ,</w:t>
      </w:r>
    </w:p>
    <w:p w:rsidR="006A4E14" w:rsidRPr="006A4E14" w:rsidP="006A4E14">
      <w:pPr>
        <w:jc w:val="both"/>
        <w:rPr>
          <w:rFonts w:ascii="Times New Roman" w:hAnsi="Times New Roman" w:cs="Times New Roman"/>
          <w:sz w:val="20"/>
          <w:szCs w:val="20"/>
        </w:rPr>
      </w:pPr>
      <w:r w:rsidRPr="006A4E14">
        <w:rPr>
          <w:rFonts w:ascii="Times New Roman" w:hAnsi="Times New Roman" w:cs="Times New Roman"/>
          <w:sz w:val="20"/>
          <w:szCs w:val="20"/>
        </w:rPr>
        <w:t>ПОСТАНОВИЛ:</w:t>
      </w:r>
    </w:p>
    <w:p w:rsidR="006A4E14" w:rsidRPr="006A4E14" w:rsidP="006A4E14">
      <w:pPr>
        <w:jc w:val="both"/>
        <w:rPr>
          <w:rFonts w:ascii="Times New Roman" w:hAnsi="Times New Roman" w:cs="Times New Roman"/>
          <w:sz w:val="20"/>
          <w:szCs w:val="20"/>
        </w:rPr>
      </w:pPr>
      <w:r w:rsidRPr="006A4E14">
        <w:rPr>
          <w:rFonts w:ascii="Times New Roman" w:hAnsi="Times New Roman" w:cs="Times New Roman"/>
          <w:sz w:val="20"/>
          <w:szCs w:val="20"/>
        </w:rPr>
        <w:t>Уголовное дело в отношении Нечаева Сергея Валерьевича, обвиняемого в совершении преступления, предусмотренного ст. 319 УК РФ, прекратить на основании ст. 25.1 УПК РФ, с назначением меры уголовно-правового характера  в виде судебного штрафа в размере 10 000 (десять тысяч) рублей.</w:t>
      </w:r>
    </w:p>
    <w:p w:rsidR="006A4E14" w:rsidRPr="006A4E14" w:rsidP="006A4E14">
      <w:pPr>
        <w:jc w:val="both"/>
        <w:rPr>
          <w:rFonts w:ascii="Times New Roman" w:hAnsi="Times New Roman" w:cs="Times New Roman"/>
          <w:sz w:val="20"/>
          <w:szCs w:val="20"/>
        </w:rPr>
      </w:pPr>
      <w:r w:rsidRPr="006A4E14">
        <w:rPr>
          <w:rFonts w:ascii="Times New Roman" w:hAnsi="Times New Roman" w:cs="Times New Roman"/>
          <w:sz w:val="20"/>
          <w:szCs w:val="20"/>
        </w:rPr>
        <w:t xml:space="preserve">Установить срок, в течение которого Нечаев С.В. обязан оплатить назначенный судебный штраф: не позднее 60 дней со дня вступления постановления в законную силу, </w:t>
      </w:r>
    </w:p>
    <w:p w:rsidR="006A4E14" w:rsidRPr="006A4E14" w:rsidP="006A4E14">
      <w:pPr>
        <w:jc w:val="both"/>
        <w:rPr>
          <w:rFonts w:ascii="Times New Roman" w:hAnsi="Times New Roman" w:cs="Times New Roman"/>
          <w:sz w:val="20"/>
          <w:szCs w:val="20"/>
        </w:rPr>
      </w:pPr>
      <w:r w:rsidRPr="006A4E14">
        <w:rPr>
          <w:rFonts w:ascii="Times New Roman" w:hAnsi="Times New Roman" w:cs="Times New Roman"/>
          <w:sz w:val="20"/>
          <w:szCs w:val="20"/>
        </w:rPr>
        <w:t xml:space="preserve">Реквизиты получателя штрафа, обязательные для перечисления в бюджетную систему России: УФК по Республике Крым (Главное следственное управление Следственного комитета Российской Федерации по Республике Крым и городу Севастополю, </w:t>
      </w:r>
      <w:r w:rsidRPr="006A4E14">
        <w:rPr>
          <w:rFonts w:ascii="Times New Roman" w:hAnsi="Times New Roman" w:cs="Times New Roman"/>
          <w:sz w:val="20"/>
          <w:szCs w:val="20"/>
        </w:rPr>
        <w:t>л</w:t>
      </w:r>
      <w:r w:rsidRPr="006A4E14">
        <w:rPr>
          <w:rFonts w:ascii="Times New Roman" w:hAnsi="Times New Roman" w:cs="Times New Roman"/>
          <w:sz w:val="20"/>
          <w:szCs w:val="20"/>
        </w:rPr>
        <w:t xml:space="preserve">/с 04751А91660), юридический адрес: 295034, Республика Крым, г. Симферополь, ул. Киевская, д. 76. ИНН/КПП 7701391370/910201001, л/с 04751А91660 в УФК по Республике Крым, БИК 013510002 Отделение Республика Крым Банка России// УФК по Республике Крым г. Симферополь, </w:t>
      </w:r>
      <w:r w:rsidRPr="006A4E14">
        <w:rPr>
          <w:rFonts w:ascii="Times New Roman" w:hAnsi="Times New Roman" w:cs="Times New Roman"/>
          <w:sz w:val="20"/>
          <w:szCs w:val="20"/>
        </w:rPr>
        <w:t>р</w:t>
      </w:r>
      <w:r w:rsidRPr="006A4E14">
        <w:rPr>
          <w:rFonts w:ascii="Times New Roman" w:hAnsi="Times New Roman" w:cs="Times New Roman"/>
          <w:sz w:val="20"/>
          <w:szCs w:val="20"/>
        </w:rPr>
        <w:t xml:space="preserve">/с 03100643000000017500, к/с 40102810645370000035, ОКТМО 35701000, КБК 417 116 03132 01 0000 140. </w:t>
      </w:r>
    </w:p>
    <w:p w:rsidR="006A4E14" w:rsidRPr="006A4E14" w:rsidP="006A4E14">
      <w:pPr>
        <w:jc w:val="both"/>
        <w:rPr>
          <w:rFonts w:ascii="Times New Roman" w:hAnsi="Times New Roman" w:cs="Times New Roman"/>
          <w:sz w:val="20"/>
          <w:szCs w:val="20"/>
        </w:rPr>
      </w:pPr>
      <w:r w:rsidRPr="006A4E14">
        <w:rPr>
          <w:rFonts w:ascii="Times New Roman" w:hAnsi="Times New Roman" w:cs="Times New Roman"/>
          <w:sz w:val="20"/>
          <w:szCs w:val="20"/>
        </w:rPr>
        <w:t xml:space="preserve">В случае неуплаты судебного штрафа в установленный срок судебный штраф отменяется, и лицо привлекается к уголовной ответственности  по соответствующей статье Особенной части УК РФ (ч. 2 ст. 104.4 УПК РФ). </w:t>
      </w:r>
    </w:p>
    <w:p w:rsidR="006A4E14" w:rsidRPr="006A4E14" w:rsidP="006A4E14">
      <w:pPr>
        <w:jc w:val="both"/>
        <w:rPr>
          <w:rFonts w:ascii="Times New Roman" w:hAnsi="Times New Roman" w:cs="Times New Roman"/>
          <w:sz w:val="20"/>
          <w:szCs w:val="20"/>
        </w:rPr>
      </w:pPr>
      <w:r w:rsidRPr="006A4E14">
        <w:rPr>
          <w:rFonts w:ascii="Times New Roman" w:hAnsi="Times New Roman" w:cs="Times New Roman"/>
          <w:sz w:val="20"/>
          <w:szCs w:val="20"/>
        </w:rPr>
        <w:t>Избранную в отношении Нечаева С.В. меру пресечения в виде подписки о невыезде и надлежащем поведении по вступлении постановления в законную силу - отменить.</w:t>
      </w:r>
    </w:p>
    <w:p w:rsidR="006A4E14" w:rsidRPr="006A4E14" w:rsidP="006A4E14">
      <w:pPr>
        <w:jc w:val="both"/>
        <w:rPr>
          <w:rFonts w:ascii="Times New Roman" w:hAnsi="Times New Roman" w:cs="Times New Roman"/>
          <w:sz w:val="20"/>
          <w:szCs w:val="20"/>
        </w:rPr>
      </w:pPr>
      <w:r w:rsidRPr="006A4E14">
        <w:rPr>
          <w:rFonts w:ascii="Times New Roman" w:hAnsi="Times New Roman" w:cs="Times New Roman"/>
          <w:sz w:val="20"/>
          <w:szCs w:val="20"/>
        </w:rPr>
        <w:t>Процессуальные издержки возместить за счет средств федерального бюджета.</w:t>
      </w:r>
    </w:p>
    <w:p w:rsidR="006A4E14" w:rsidRPr="006A4E14" w:rsidP="006A4E14">
      <w:pPr>
        <w:jc w:val="both"/>
        <w:rPr>
          <w:rFonts w:ascii="Times New Roman" w:hAnsi="Times New Roman" w:cs="Times New Roman"/>
          <w:sz w:val="20"/>
          <w:szCs w:val="20"/>
        </w:rPr>
      </w:pPr>
      <w:r w:rsidRPr="006A4E14">
        <w:rPr>
          <w:rFonts w:ascii="Times New Roman" w:hAnsi="Times New Roman" w:cs="Times New Roman"/>
          <w:sz w:val="20"/>
          <w:szCs w:val="20"/>
        </w:rPr>
        <w:t>Постановление может быть обжаловано в апелляционном порядке в течение десяти суток со дня его постановления в Железнодорожный районный суд г. Симферополя Республики Крым через мирового судью судебного участка № 2 Железнодорожного судебного района г. Симферополя.</w:t>
      </w:r>
    </w:p>
    <w:p w:rsidR="006A4E14" w:rsidRPr="006A4E14" w:rsidP="006A4E14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895086" w:rsidRPr="006A4E14" w:rsidP="006A4E14">
      <w:pPr>
        <w:jc w:val="both"/>
        <w:rPr>
          <w:rFonts w:ascii="Times New Roman" w:hAnsi="Times New Roman" w:cs="Times New Roman"/>
          <w:sz w:val="20"/>
          <w:szCs w:val="20"/>
        </w:rPr>
      </w:pPr>
      <w:r w:rsidRPr="006A4E14">
        <w:rPr>
          <w:rFonts w:ascii="Times New Roman" w:hAnsi="Times New Roman" w:cs="Times New Roman"/>
          <w:sz w:val="20"/>
          <w:szCs w:val="20"/>
        </w:rPr>
        <w:t>Мировой судья</w:t>
      </w:r>
      <w:r w:rsidRPr="006A4E14">
        <w:rPr>
          <w:rFonts w:ascii="Times New Roman" w:hAnsi="Times New Roman" w:cs="Times New Roman"/>
          <w:sz w:val="20"/>
          <w:szCs w:val="20"/>
        </w:rPr>
        <w:tab/>
      </w:r>
      <w:r w:rsidRPr="006A4E14">
        <w:rPr>
          <w:rFonts w:ascii="Times New Roman" w:hAnsi="Times New Roman" w:cs="Times New Roman"/>
          <w:sz w:val="20"/>
          <w:szCs w:val="20"/>
        </w:rPr>
        <w:tab/>
        <w:t>подпись</w:t>
      </w:r>
      <w:r w:rsidRPr="006A4E14">
        <w:rPr>
          <w:rFonts w:ascii="Times New Roman" w:hAnsi="Times New Roman" w:cs="Times New Roman"/>
          <w:sz w:val="20"/>
          <w:szCs w:val="20"/>
        </w:rPr>
        <w:tab/>
      </w:r>
      <w:r w:rsidRPr="006A4E14">
        <w:rPr>
          <w:rFonts w:ascii="Times New Roman" w:hAnsi="Times New Roman" w:cs="Times New Roman"/>
          <w:sz w:val="20"/>
          <w:szCs w:val="20"/>
        </w:rPr>
        <w:tab/>
        <w:t>Г.Ю. Цыганова</w:t>
      </w:r>
    </w:p>
    <w:sectPr w:rsidSect="003B317A">
      <w:headerReference w:type="default" r:id="rId4"/>
      <w:type w:val="continuous"/>
      <w:pgSz w:w="11909" w:h="16834"/>
      <w:pgMar w:top="1134" w:right="851" w:bottom="1134" w:left="1701" w:header="0" w:footer="3" w:gutter="0"/>
      <w:cols w:space="720"/>
      <w:noEndnote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1545515861"/>
      <w:docPartObj>
        <w:docPartGallery w:val="Page Numbers (Top of Page)"/>
        <w:docPartUnique/>
      </w:docPartObj>
    </w:sdtPr>
    <w:sdtContent>
      <w:p w:rsidR="003B317A">
        <w:pPr>
          <w:pStyle w:val="Header"/>
          <w:jc w:val="center"/>
        </w:pPr>
      </w:p>
      <w:p w:rsidR="003B317A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A4E14">
          <w:rPr>
            <w:noProof/>
          </w:rPr>
          <w:t>2</w:t>
        </w:r>
        <w:r>
          <w:fldChar w:fldCharType="end"/>
        </w:r>
      </w:p>
    </w:sdtContent>
  </w:sdt>
  <w:p w:rsidR="003B317A" w:rsidRPr="003B317A" w:rsidP="003B317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doNotDisplayPageBoundaries/>
  <w:mirrorMargins/>
  <w:proofState w:spelling="clean" w:grammar="clean"/>
  <w:defaultTabStop w:val="708"/>
  <w:drawingGridHorizontalSpacing w:val="181"/>
  <w:drawingGridVerticalSpacing w:val="181"/>
  <w:characterSpacingControl w:val="compressPunctuation"/>
  <w:compat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06D2"/>
    <w:rsid w:val="00005AF4"/>
    <w:rsid w:val="0002017D"/>
    <w:rsid w:val="0004236F"/>
    <w:rsid w:val="00061A0A"/>
    <w:rsid w:val="0007013F"/>
    <w:rsid w:val="00081CD8"/>
    <w:rsid w:val="000B1B67"/>
    <w:rsid w:val="000F5D27"/>
    <w:rsid w:val="00112C22"/>
    <w:rsid w:val="00145C69"/>
    <w:rsid w:val="001579F0"/>
    <w:rsid w:val="001621C4"/>
    <w:rsid w:val="0016640F"/>
    <w:rsid w:val="0019304B"/>
    <w:rsid w:val="001A0F4C"/>
    <w:rsid w:val="001D73D5"/>
    <w:rsid w:val="001F1809"/>
    <w:rsid w:val="00222E01"/>
    <w:rsid w:val="00257772"/>
    <w:rsid w:val="00266853"/>
    <w:rsid w:val="0026733D"/>
    <w:rsid w:val="002A3B1E"/>
    <w:rsid w:val="002B5279"/>
    <w:rsid w:val="0030311B"/>
    <w:rsid w:val="0034005F"/>
    <w:rsid w:val="003521E3"/>
    <w:rsid w:val="003A2061"/>
    <w:rsid w:val="003B317A"/>
    <w:rsid w:val="003D0B13"/>
    <w:rsid w:val="003D6AEA"/>
    <w:rsid w:val="00400026"/>
    <w:rsid w:val="0040502D"/>
    <w:rsid w:val="00441692"/>
    <w:rsid w:val="00486B6E"/>
    <w:rsid w:val="00495E94"/>
    <w:rsid w:val="004F799E"/>
    <w:rsid w:val="00505599"/>
    <w:rsid w:val="00506F5E"/>
    <w:rsid w:val="00530E53"/>
    <w:rsid w:val="005417C0"/>
    <w:rsid w:val="005A71CE"/>
    <w:rsid w:val="00632D8D"/>
    <w:rsid w:val="006428B6"/>
    <w:rsid w:val="006553E5"/>
    <w:rsid w:val="006561E6"/>
    <w:rsid w:val="0066084F"/>
    <w:rsid w:val="0067166B"/>
    <w:rsid w:val="006A4E14"/>
    <w:rsid w:val="0073606C"/>
    <w:rsid w:val="00751036"/>
    <w:rsid w:val="00757879"/>
    <w:rsid w:val="00782C30"/>
    <w:rsid w:val="00784077"/>
    <w:rsid w:val="007A371C"/>
    <w:rsid w:val="007C16CD"/>
    <w:rsid w:val="007C5FD9"/>
    <w:rsid w:val="0082187F"/>
    <w:rsid w:val="0082208C"/>
    <w:rsid w:val="008264F5"/>
    <w:rsid w:val="008671E6"/>
    <w:rsid w:val="00895086"/>
    <w:rsid w:val="00895EAA"/>
    <w:rsid w:val="008B1927"/>
    <w:rsid w:val="008C05A3"/>
    <w:rsid w:val="00913A55"/>
    <w:rsid w:val="00925A96"/>
    <w:rsid w:val="00930332"/>
    <w:rsid w:val="00932DD9"/>
    <w:rsid w:val="00952009"/>
    <w:rsid w:val="009606D2"/>
    <w:rsid w:val="00972703"/>
    <w:rsid w:val="00994757"/>
    <w:rsid w:val="009D7F92"/>
    <w:rsid w:val="009F04C9"/>
    <w:rsid w:val="009F6ECE"/>
    <w:rsid w:val="00A213D7"/>
    <w:rsid w:val="00A279D6"/>
    <w:rsid w:val="00A42655"/>
    <w:rsid w:val="00A754AA"/>
    <w:rsid w:val="00A76845"/>
    <w:rsid w:val="00A80442"/>
    <w:rsid w:val="00AA6FAC"/>
    <w:rsid w:val="00AC0623"/>
    <w:rsid w:val="00AD4F3E"/>
    <w:rsid w:val="00AD68C1"/>
    <w:rsid w:val="00B0232D"/>
    <w:rsid w:val="00B02A14"/>
    <w:rsid w:val="00B30913"/>
    <w:rsid w:val="00B46A49"/>
    <w:rsid w:val="00B63AD4"/>
    <w:rsid w:val="00BB2A24"/>
    <w:rsid w:val="00BE2507"/>
    <w:rsid w:val="00BE5E74"/>
    <w:rsid w:val="00BF104B"/>
    <w:rsid w:val="00C02F63"/>
    <w:rsid w:val="00C079E9"/>
    <w:rsid w:val="00C35BAF"/>
    <w:rsid w:val="00C36C21"/>
    <w:rsid w:val="00C874BD"/>
    <w:rsid w:val="00CB5EAC"/>
    <w:rsid w:val="00CC0EBB"/>
    <w:rsid w:val="00CD0F50"/>
    <w:rsid w:val="00D45F66"/>
    <w:rsid w:val="00D500E9"/>
    <w:rsid w:val="00DA3BC6"/>
    <w:rsid w:val="00DB7A6A"/>
    <w:rsid w:val="00E0070B"/>
    <w:rsid w:val="00E3317A"/>
    <w:rsid w:val="00E34D34"/>
    <w:rsid w:val="00E41297"/>
    <w:rsid w:val="00E55E67"/>
    <w:rsid w:val="00E567A0"/>
    <w:rsid w:val="00EB4394"/>
    <w:rsid w:val="00EC54D9"/>
    <w:rsid w:val="00ED1525"/>
    <w:rsid w:val="00ED2E7E"/>
    <w:rsid w:val="00EF05D3"/>
    <w:rsid w:val="00EF5420"/>
    <w:rsid w:val="00F0009E"/>
    <w:rsid w:val="00F51407"/>
    <w:rsid w:val="00F558CA"/>
    <w:rsid w:val="00FA1960"/>
    <w:rsid w:val="00FA26B9"/>
    <w:rsid w:val="00FD7F78"/>
    <w:rsid w:val="00FE2D0B"/>
    <w:rsid w:val="00FE3905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ourier New" w:eastAsia="Courier New" w:hAnsi="Courier New" w:cs="Courier New"/>
        <w:sz w:val="24"/>
        <w:szCs w:val="24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Pr>
      <w:color w:val="000000"/>
    </w:rPr>
  </w:style>
  <w:style w:type="paragraph" w:styleId="Heading2">
    <w:name w:val="heading 2"/>
    <w:basedOn w:val="Normal"/>
    <w:next w:val="Normal"/>
    <w:link w:val="2"/>
    <w:qFormat/>
    <w:rsid w:val="00A279D6"/>
    <w:pPr>
      <w:keepNext/>
      <w:widowControl/>
      <w:outlineLvl w:val="1"/>
    </w:pPr>
    <w:rPr>
      <w:rFonts w:ascii="Times New Roman" w:eastAsia="Times New Roman" w:hAnsi="Times New Roman" w:cs="Times New Roman"/>
      <w:b/>
      <w:color w:val="auto"/>
      <w:sz w:val="20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Pr>
      <w:color w:val="0066CC"/>
      <w:u w:val="single"/>
    </w:rPr>
  </w:style>
  <w:style w:type="character" w:customStyle="1" w:styleId="2">
    <w:name w:val="Заголовок 2 Знак"/>
    <w:basedOn w:val="DefaultParagraphFont"/>
    <w:link w:val="Heading2"/>
    <w:rsid w:val="00A279D6"/>
    <w:rPr>
      <w:rFonts w:ascii="Times New Roman" w:eastAsia="Times New Roman" w:hAnsi="Times New Roman" w:cs="Times New Roman"/>
      <w:b/>
      <w:sz w:val="20"/>
      <w:szCs w:val="18"/>
    </w:rPr>
  </w:style>
  <w:style w:type="paragraph" w:styleId="BodyText2">
    <w:name w:val="Body Text 2"/>
    <w:basedOn w:val="Normal"/>
    <w:link w:val="20"/>
    <w:rsid w:val="00A279D6"/>
    <w:pPr>
      <w:widowControl/>
      <w:jc w:val="both"/>
    </w:pPr>
    <w:rPr>
      <w:rFonts w:ascii="Times New Roman" w:eastAsia="Times New Roman" w:hAnsi="Times New Roman" w:cs="Times New Roman"/>
      <w:color w:val="auto"/>
      <w:szCs w:val="20"/>
    </w:rPr>
  </w:style>
  <w:style w:type="character" w:customStyle="1" w:styleId="20">
    <w:name w:val="Основной текст 2 Знак"/>
    <w:basedOn w:val="DefaultParagraphFont"/>
    <w:link w:val="BodyText2"/>
    <w:rsid w:val="00A279D6"/>
    <w:rPr>
      <w:rFonts w:ascii="Times New Roman" w:eastAsia="Times New Roman" w:hAnsi="Times New Roman" w:cs="Times New Roman"/>
      <w:szCs w:val="20"/>
    </w:rPr>
  </w:style>
  <w:style w:type="paragraph" w:styleId="Header">
    <w:name w:val="header"/>
    <w:basedOn w:val="Normal"/>
    <w:link w:val="a"/>
    <w:uiPriority w:val="99"/>
    <w:unhideWhenUsed/>
    <w:rsid w:val="00D500E9"/>
    <w:pPr>
      <w:tabs>
        <w:tab w:val="center" w:pos="4677"/>
        <w:tab w:val="right" w:pos="9355"/>
      </w:tabs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D500E9"/>
    <w:rPr>
      <w:color w:val="000000"/>
    </w:rPr>
  </w:style>
  <w:style w:type="paragraph" w:styleId="Footer">
    <w:name w:val="footer"/>
    <w:basedOn w:val="Normal"/>
    <w:link w:val="a0"/>
    <w:uiPriority w:val="99"/>
    <w:unhideWhenUsed/>
    <w:rsid w:val="00D500E9"/>
    <w:pPr>
      <w:tabs>
        <w:tab w:val="center" w:pos="4677"/>
        <w:tab w:val="right" w:pos="9355"/>
      </w:tabs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D500E9"/>
    <w:rPr>
      <w:color w:val="000000"/>
    </w:rPr>
  </w:style>
  <w:style w:type="paragraph" w:styleId="BalloonText">
    <w:name w:val="Balloon Text"/>
    <w:basedOn w:val="Normal"/>
    <w:link w:val="a1"/>
    <w:uiPriority w:val="99"/>
    <w:semiHidden/>
    <w:unhideWhenUsed/>
    <w:rsid w:val="00B30913"/>
    <w:rPr>
      <w:rFonts w:ascii="Tahoma" w:hAnsi="Tahoma" w:cs="Tahoma"/>
      <w:sz w:val="16"/>
      <w:szCs w:val="16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B30913"/>
    <w:rPr>
      <w:rFonts w:ascii="Tahoma" w:hAnsi="Tahoma" w:cs="Tahoma"/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